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9411" w14:textId="77777777" w:rsidR="0041286C" w:rsidRDefault="0041286C" w:rsidP="0041286C">
      <w:pPr>
        <w:rPr>
          <w:rStyle w:val="Hyperlink"/>
          <w:b/>
          <w:u w:val="none"/>
        </w:rPr>
      </w:pPr>
      <w:hyperlink r:id="rId7" w:history="1">
        <w:r w:rsidRPr="00EF48A0">
          <w:rPr>
            <w:rStyle w:val="Hyperlink"/>
            <w:b/>
          </w:rPr>
          <w:t>Terminating Benefits</w:t>
        </w:r>
      </w:hyperlink>
      <w:r w:rsidRPr="00526E56">
        <w:rPr>
          <w:rStyle w:val="Hyperlink"/>
          <w:b/>
          <w:u w:val="none"/>
        </w:rPr>
        <w:t xml:space="preserve"> </w:t>
      </w:r>
    </w:p>
    <w:p w14:paraId="1A4B151D" w14:textId="77777777" w:rsidR="0041286C" w:rsidRPr="00ED4F37" w:rsidRDefault="0041286C" w:rsidP="0041286C">
      <w:pPr>
        <w:rPr>
          <w:b/>
          <w:color w:val="FF0000"/>
        </w:rPr>
      </w:pPr>
      <w:r w:rsidRPr="00ED4F37">
        <w:rPr>
          <w:rStyle w:val="Hyperlink"/>
          <w:b/>
          <w:color w:val="FF0000"/>
          <w:u w:val="none"/>
        </w:rPr>
        <w:t>Use the 1</w:t>
      </w:r>
      <w:r w:rsidRPr="00ED4F37">
        <w:rPr>
          <w:rStyle w:val="Hyperlink"/>
          <w:b/>
          <w:color w:val="FF0000"/>
          <w:u w:val="none"/>
          <w:vertAlign w:val="superscript"/>
        </w:rPr>
        <w:t>st</w:t>
      </w:r>
      <w:r w:rsidRPr="00ED4F37">
        <w:rPr>
          <w:rStyle w:val="Hyperlink"/>
          <w:b/>
          <w:color w:val="FF0000"/>
          <w:u w:val="none"/>
        </w:rPr>
        <w:t xml:space="preserve"> of the following month for the effective date for all benefits (except Spending Accounts).</w:t>
      </w:r>
    </w:p>
    <w:p w14:paraId="4D75B135" w14:textId="77777777" w:rsidR="0041286C" w:rsidRPr="00114342" w:rsidRDefault="0041286C" w:rsidP="0041286C">
      <w:r>
        <w:t>Update PAY1: this will populate screens for medical, dental and simple benefits (spousal and/or tobacco surcharges).</w:t>
      </w:r>
    </w:p>
    <w:p w14:paraId="371C1685" w14:textId="77777777" w:rsidR="0041286C" w:rsidRDefault="0041286C" w:rsidP="0041286C"/>
    <w:p w14:paraId="4B98C51B" w14:textId="77777777" w:rsidR="0041286C" w:rsidRDefault="0041286C" w:rsidP="0041286C">
      <w:r w:rsidRPr="00D5732C">
        <w:rPr>
          <w:b/>
          <w:color w:val="4472C4" w:themeColor="accent1"/>
        </w:rPr>
        <w:t>Nav/Workforce Administrator&gt;Benefits Admin tile</w:t>
      </w:r>
      <w:r>
        <w:t xml:space="preserve"> (start at the top and work down)</w:t>
      </w:r>
    </w:p>
    <w:p w14:paraId="3ECE8004" w14:textId="77777777" w:rsidR="0041286C" w:rsidRDefault="0041286C" w:rsidP="0041286C"/>
    <w:p w14:paraId="1311DFD0" w14:textId="77777777" w:rsidR="0041286C" w:rsidRDefault="0041286C" w:rsidP="0041286C">
      <w:r>
        <w:rPr>
          <w:noProof/>
        </w:rPr>
        <w:drawing>
          <wp:inline distT="0" distB="0" distL="0" distR="0" wp14:anchorId="2479AE46" wp14:editId="6B1F7058">
            <wp:extent cx="2133785" cy="3711262"/>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3785" cy="3711262"/>
                    </a:xfrm>
                    <a:prstGeom prst="rect">
                      <a:avLst/>
                    </a:prstGeom>
                  </pic:spPr>
                </pic:pic>
              </a:graphicData>
            </a:graphic>
          </wp:inline>
        </w:drawing>
      </w:r>
    </w:p>
    <w:p w14:paraId="2FC3F78B" w14:textId="77777777" w:rsidR="0041286C" w:rsidRDefault="0041286C" w:rsidP="0041286C"/>
    <w:p w14:paraId="0BFC6631" w14:textId="77777777" w:rsidR="0041286C" w:rsidRDefault="0041286C" w:rsidP="0041286C">
      <w:r w:rsidRPr="00A8368F">
        <w:rPr>
          <w:b/>
        </w:rPr>
        <w:t>Assign to a Benefit Program</w:t>
      </w:r>
      <w:r>
        <w:rPr>
          <w:b/>
        </w:rPr>
        <w:t xml:space="preserve"> </w:t>
      </w:r>
      <w:r w:rsidRPr="00A8368F">
        <w:t>(s</w:t>
      </w:r>
      <w:r>
        <w:t>hould be already filled out if changed in Job Data (above)</w:t>
      </w:r>
    </w:p>
    <w:p w14:paraId="6CE91F58" w14:textId="77777777" w:rsidR="0041286C" w:rsidRDefault="0041286C" w:rsidP="0041286C"/>
    <w:p w14:paraId="46645FFD" w14:textId="77777777" w:rsidR="0041286C" w:rsidRDefault="0041286C" w:rsidP="0041286C">
      <w:r>
        <w:rPr>
          <w:noProof/>
        </w:rPr>
        <w:drawing>
          <wp:inline distT="0" distB="0" distL="0" distR="0" wp14:anchorId="3025D3A9" wp14:editId="3635BF41">
            <wp:extent cx="6591871" cy="1653683"/>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91871" cy="1653683"/>
                    </a:xfrm>
                    <a:prstGeom prst="rect">
                      <a:avLst/>
                    </a:prstGeom>
                  </pic:spPr>
                </pic:pic>
              </a:graphicData>
            </a:graphic>
          </wp:inline>
        </w:drawing>
      </w:r>
    </w:p>
    <w:p w14:paraId="13C351D7" w14:textId="77777777" w:rsidR="0041286C" w:rsidRDefault="0041286C" w:rsidP="0041286C"/>
    <w:p w14:paraId="47277248" w14:textId="77777777" w:rsidR="0041286C" w:rsidRDefault="0041286C" w:rsidP="0041286C">
      <w:r>
        <w:t>1. The following screens will be updated by PAY1 (overnight process):</w:t>
      </w:r>
    </w:p>
    <w:p w14:paraId="4F581171" w14:textId="77777777" w:rsidR="0041286C" w:rsidRPr="00781888" w:rsidRDefault="0041286C" w:rsidP="0041286C">
      <w:pPr>
        <w:pStyle w:val="ListParagraph"/>
        <w:numPr>
          <w:ilvl w:val="0"/>
          <w:numId w:val="24"/>
        </w:numPr>
        <w:rPr>
          <w:b/>
        </w:rPr>
      </w:pPr>
      <w:r w:rsidRPr="00781888">
        <w:rPr>
          <w:b/>
        </w:rPr>
        <w:t>Simple Benefits</w:t>
      </w:r>
      <w:r>
        <w:rPr>
          <w:b/>
        </w:rPr>
        <w:t xml:space="preserve"> (surcharges)</w:t>
      </w:r>
    </w:p>
    <w:p w14:paraId="00A1FB5D" w14:textId="77777777" w:rsidR="0041286C" w:rsidRPr="00712DDA" w:rsidRDefault="0041286C" w:rsidP="0041286C">
      <w:pPr>
        <w:pStyle w:val="ListParagraph"/>
        <w:numPr>
          <w:ilvl w:val="0"/>
          <w:numId w:val="24"/>
        </w:numPr>
      </w:pPr>
      <w:r w:rsidRPr="00781888">
        <w:rPr>
          <w:b/>
        </w:rPr>
        <w:t>Health Benefits</w:t>
      </w:r>
    </w:p>
    <w:p w14:paraId="6134D40F" w14:textId="77777777" w:rsidR="0041286C" w:rsidRPr="00781888" w:rsidRDefault="0041286C" w:rsidP="0041286C"/>
    <w:p w14:paraId="42B822E9" w14:textId="77777777" w:rsidR="0041286C" w:rsidRPr="00781888" w:rsidRDefault="0041286C" w:rsidP="0041286C">
      <w:r w:rsidRPr="00AB7F86">
        <w:rPr>
          <w:b/>
        </w:rPr>
        <w:t>Pay1 is the system of record for Health</w:t>
      </w:r>
      <w:r>
        <w:rPr>
          <w:b/>
        </w:rPr>
        <w:t xml:space="preserve"> and</w:t>
      </w:r>
      <w:r w:rsidRPr="00AB7F86">
        <w:rPr>
          <w:b/>
        </w:rPr>
        <w:t xml:space="preserve"> Tobacco</w:t>
      </w:r>
      <w:r>
        <w:rPr>
          <w:b/>
        </w:rPr>
        <w:t xml:space="preserve"> &amp; Spousal</w:t>
      </w:r>
      <w:r w:rsidRPr="00AB7F86">
        <w:rPr>
          <w:b/>
        </w:rPr>
        <w:t xml:space="preserve"> Surcharge</w:t>
      </w:r>
      <w:r w:rsidRPr="00781888">
        <w:t>, at which time it becomes a Payroll deduction), so for those benefits termination should be entered in Pay1 so the overnight change file can insert a record in PeopleSoft.</w:t>
      </w:r>
    </w:p>
    <w:p w14:paraId="2D201352" w14:textId="77777777" w:rsidR="0041286C" w:rsidRPr="00AB7F86" w:rsidRDefault="0041286C" w:rsidP="0041286C">
      <w:pPr>
        <w:rPr>
          <w:b/>
        </w:rPr>
      </w:pPr>
      <w:r w:rsidRPr="00AB7F86">
        <w:rPr>
          <w:b/>
          <w:u w:val="single"/>
        </w:rPr>
        <w:t xml:space="preserve">Insertion can be done in </w:t>
      </w:r>
      <w:r>
        <w:rPr>
          <w:b/>
          <w:u w:val="single"/>
        </w:rPr>
        <w:t>ctcLink</w:t>
      </w:r>
      <w:r w:rsidRPr="00AB7F86">
        <w:rPr>
          <w:b/>
          <w:u w:val="single"/>
        </w:rPr>
        <w:t xml:space="preserve"> immediately if there </w:t>
      </w:r>
      <w:r>
        <w:rPr>
          <w:b/>
          <w:u w:val="single"/>
        </w:rPr>
        <w:t>are</w:t>
      </w:r>
      <w:r w:rsidRPr="00AB7F86">
        <w:rPr>
          <w:b/>
          <w:u w:val="single"/>
        </w:rPr>
        <w:t xml:space="preserve"> time sensitive deduction issues</w:t>
      </w:r>
      <w:r w:rsidRPr="00AB7F86">
        <w:rPr>
          <w:b/>
        </w:rPr>
        <w:t xml:space="preserve">, but any entry done in Pay1 will overwrite the </w:t>
      </w:r>
      <w:r>
        <w:rPr>
          <w:b/>
        </w:rPr>
        <w:t xml:space="preserve">ctcLink </w:t>
      </w:r>
      <w:r w:rsidRPr="00AB7F86">
        <w:rPr>
          <w:b/>
        </w:rPr>
        <w:t xml:space="preserve">entry (should they be different, if they are the same then nothing will change in </w:t>
      </w:r>
      <w:r>
        <w:rPr>
          <w:b/>
        </w:rPr>
        <w:t>ctcLink</w:t>
      </w:r>
      <w:r w:rsidRPr="00AB7F86">
        <w:rPr>
          <w:b/>
        </w:rPr>
        <w:t>).</w:t>
      </w:r>
    </w:p>
    <w:p w14:paraId="4291FFFD" w14:textId="77777777" w:rsidR="0041286C" w:rsidRDefault="0041286C" w:rsidP="0041286C"/>
    <w:p w14:paraId="76166685" w14:textId="77777777" w:rsidR="0041286C" w:rsidRPr="00781888" w:rsidRDefault="0041286C" w:rsidP="0041286C">
      <w:r>
        <w:lastRenderedPageBreak/>
        <w:t xml:space="preserve">2. </w:t>
      </w:r>
      <w:r w:rsidRPr="00781888">
        <w:t>Once Pay1 has been finished, and the overnight process has been run, enter the</w:t>
      </w:r>
      <w:r>
        <w:t xml:space="preserve"> </w:t>
      </w:r>
      <w:r w:rsidRPr="00781888">
        <w:rPr>
          <w:bCs/>
        </w:rPr>
        <w:t>name</w:t>
      </w:r>
      <w:r>
        <w:rPr>
          <w:bCs/>
        </w:rPr>
        <w:t xml:space="preserve"> </w:t>
      </w:r>
      <w:r w:rsidRPr="00781888">
        <w:t>or</w:t>
      </w:r>
      <w:r>
        <w:t xml:space="preserve"> </w:t>
      </w:r>
      <w:r w:rsidRPr="00781888">
        <w:rPr>
          <w:bCs/>
        </w:rPr>
        <w:t>Empl ID</w:t>
      </w:r>
      <w:r>
        <w:t xml:space="preserve"> </w:t>
      </w:r>
      <w:r w:rsidRPr="00781888">
        <w:t>of the employee being terminated.</w:t>
      </w:r>
    </w:p>
    <w:p w14:paraId="546805CF" w14:textId="77777777" w:rsidR="0041286C" w:rsidRPr="00781888" w:rsidRDefault="0041286C" w:rsidP="0041286C">
      <w:r>
        <w:t xml:space="preserve">3. </w:t>
      </w:r>
      <w:r w:rsidRPr="00781888">
        <w:t>Select the</w:t>
      </w:r>
      <w:r>
        <w:t xml:space="preserve"> </w:t>
      </w:r>
      <w:r w:rsidRPr="00781888">
        <w:rPr>
          <w:bCs/>
        </w:rPr>
        <w:t>Search</w:t>
      </w:r>
      <w:r>
        <w:rPr>
          <w:bCs/>
        </w:rPr>
        <w:t xml:space="preserve"> </w:t>
      </w:r>
      <w:r w:rsidRPr="00781888">
        <w:t>button.</w:t>
      </w:r>
    </w:p>
    <w:p w14:paraId="35B3BC07" w14:textId="77777777" w:rsidR="0041286C" w:rsidRDefault="0041286C" w:rsidP="0041286C">
      <w:r>
        <w:t xml:space="preserve">4. </w:t>
      </w:r>
      <w:r w:rsidRPr="00781888">
        <w:t>Confirm the employee's benefits termination date. If the employee was not originally enrolled in a specific plan, no data will show and as a result, no termination date needs to be entered.</w:t>
      </w:r>
    </w:p>
    <w:p w14:paraId="4B412C9D" w14:textId="77777777" w:rsidR="0041286C" w:rsidRDefault="0041286C" w:rsidP="0041286C"/>
    <w:p w14:paraId="1E59553C" w14:textId="77777777" w:rsidR="0041286C" w:rsidRDefault="005B6314" w:rsidP="0041286C">
      <w:hyperlink r:id="rId10" w:history="1">
        <w:r w:rsidR="0041286C" w:rsidRPr="00EF48A0">
          <w:rPr>
            <w:rStyle w:val="Hyperlink"/>
          </w:rPr>
          <w:t>Update ACA Status</w:t>
        </w:r>
      </w:hyperlink>
    </w:p>
    <w:p w14:paraId="64279C3C" w14:textId="77777777" w:rsidR="0041286C" w:rsidRPr="004021E2" w:rsidRDefault="0041286C" w:rsidP="0041286C">
      <w:pPr>
        <w:rPr>
          <w:b/>
          <w:color w:val="4472C4" w:themeColor="accent1"/>
        </w:rPr>
      </w:pPr>
      <w:r w:rsidRPr="004021E2">
        <w:rPr>
          <w:b/>
          <w:color w:val="4472C4" w:themeColor="accent1"/>
        </w:rPr>
        <w:t>Nav/Benefits/CTC Custom/Assign ACA Status OR Workforce Administration&gt;Benefits Admin tile</w:t>
      </w:r>
    </w:p>
    <w:p w14:paraId="5EA1A7E6" w14:textId="77777777" w:rsidR="0041286C" w:rsidRDefault="0041286C" w:rsidP="0041286C">
      <w:r>
        <w:t>This value can be corrected, added or changed via + row</w:t>
      </w:r>
    </w:p>
    <w:p w14:paraId="7AB3174A" w14:textId="77777777" w:rsidR="0041286C" w:rsidRDefault="0041286C" w:rsidP="0041286C">
      <w:pPr>
        <w:rPr>
          <w:b/>
        </w:rPr>
      </w:pPr>
    </w:p>
    <w:p w14:paraId="439171EF" w14:textId="77777777" w:rsidR="0041286C" w:rsidRDefault="0041286C" w:rsidP="0041286C">
      <w:pPr>
        <w:rPr>
          <w:b/>
        </w:rPr>
      </w:pPr>
      <w:r w:rsidRPr="004311D7">
        <w:rPr>
          <w:b/>
        </w:rPr>
        <w:t>If less than 130 hours have been worked, use any date after last day worked, save.</w:t>
      </w:r>
    </w:p>
    <w:p w14:paraId="3DCCC800" w14:textId="77777777" w:rsidR="0041286C" w:rsidRDefault="0041286C" w:rsidP="0041286C">
      <w:pPr>
        <w:rPr>
          <w:b/>
        </w:rPr>
      </w:pPr>
    </w:p>
    <w:p w14:paraId="74216A3C" w14:textId="77777777" w:rsidR="0041286C" w:rsidRDefault="0041286C" w:rsidP="0041286C">
      <w:pPr>
        <w:rPr>
          <w:b/>
        </w:rPr>
      </w:pPr>
      <w:r>
        <w:rPr>
          <w:b/>
        </w:rPr>
        <w:t>If m</w:t>
      </w:r>
      <w:r w:rsidRPr="004311D7">
        <w:rPr>
          <w:b/>
        </w:rPr>
        <w:t>ore than 130 hours worked in the month, use the 1</w:t>
      </w:r>
      <w:r w:rsidRPr="004311D7">
        <w:rPr>
          <w:b/>
          <w:vertAlign w:val="superscript"/>
        </w:rPr>
        <w:t>st</w:t>
      </w:r>
      <w:r w:rsidRPr="004311D7">
        <w:rPr>
          <w:b/>
        </w:rPr>
        <w:t xml:space="preserve"> of the next month as the Effective Date, </w:t>
      </w:r>
      <w:r>
        <w:rPr>
          <w:b/>
        </w:rPr>
        <w:t>s</w:t>
      </w:r>
      <w:r w:rsidRPr="004311D7">
        <w:rPr>
          <w:b/>
        </w:rPr>
        <w:t>ave</w:t>
      </w:r>
      <w:r>
        <w:rPr>
          <w:b/>
        </w:rPr>
        <w:t>.</w:t>
      </w:r>
    </w:p>
    <w:p w14:paraId="40F56F84" w14:textId="77777777" w:rsidR="0041286C" w:rsidRPr="004311D7" w:rsidRDefault="0041286C" w:rsidP="0041286C">
      <w:pPr>
        <w:rPr>
          <w:b/>
        </w:rPr>
      </w:pPr>
    </w:p>
    <w:p w14:paraId="22C3EE33" w14:textId="77777777" w:rsidR="0041286C" w:rsidRDefault="0041286C" w:rsidP="0041286C">
      <w:r>
        <w:rPr>
          <w:noProof/>
        </w:rPr>
        <w:drawing>
          <wp:inline distT="0" distB="0" distL="0" distR="0" wp14:anchorId="46F6F7AE" wp14:editId="0B88AA9A">
            <wp:extent cx="5669771" cy="1707028"/>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9771" cy="1707028"/>
                    </a:xfrm>
                    <a:prstGeom prst="rect">
                      <a:avLst/>
                    </a:prstGeom>
                  </pic:spPr>
                </pic:pic>
              </a:graphicData>
            </a:graphic>
          </wp:inline>
        </w:drawing>
      </w:r>
    </w:p>
    <w:p w14:paraId="5195ECCC" w14:textId="77777777" w:rsidR="0041286C" w:rsidRDefault="0041286C" w:rsidP="0041286C"/>
    <w:p w14:paraId="7FAA38E1" w14:textId="77777777" w:rsidR="0041286C" w:rsidRPr="00C30836" w:rsidRDefault="0041286C" w:rsidP="0041286C">
      <w:pPr>
        <w:rPr>
          <w:b/>
        </w:rPr>
      </w:pPr>
      <w:r w:rsidRPr="00C30836">
        <w:rPr>
          <w:b/>
        </w:rPr>
        <w:t>IF YOU NEED TO TERMINATE HEALTH &amp; DENTAL BEFORE PAY1</w:t>
      </w:r>
    </w:p>
    <w:p w14:paraId="405509B9" w14:textId="77777777" w:rsidR="0041286C" w:rsidRDefault="0041286C" w:rsidP="0041286C">
      <w:pPr>
        <w:rPr>
          <w:b/>
        </w:rPr>
      </w:pPr>
      <w:r>
        <w:t xml:space="preserve">Add + a row for Medical and terminate…Add + a row for dental </w:t>
      </w:r>
      <w:r w:rsidRPr="007D4726">
        <w:rPr>
          <w:b/>
        </w:rPr>
        <w:t xml:space="preserve">USE THE END OF THE MONTH NOT the next day </w:t>
      </w:r>
      <w:r>
        <w:t xml:space="preserve">after like the rest of ctcLink. </w:t>
      </w:r>
      <w:r w:rsidRPr="001162FB">
        <w:rPr>
          <w:b/>
        </w:rPr>
        <w:t>DO THE SAME FOR SIMPLE BENEFITS</w:t>
      </w:r>
      <w:r>
        <w:rPr>
          <w:b/>
        </w:rPr>
        <w:t xml:space="preserve"> (surcharges)</w:t>
      </w:r>
    </w:p>
    <w:p w14:paraId="1962CCF6" w14:textId="77777777" w:rsidR="0041286C" w:rsidRDefault="0041286C" w:rsidP="0041286C"/>
    <w:p w14:paraId="7E5DA92B" w14:textId="77777777" w:rsidR="0041286C" w:rsidRDefault="0041286C" w:rsidP="0041286C">
      <w:r>
        <w:rPr>
          <w:noProof/>
        </w:rPr>
        <w:drawing>
          <wp:inline distT="0" distB="0" distL="0" distR="0" wp14:anchorId="15058800" wp14:editId="103F285E">
            <wp:extent cx="6376927" cy="3489960"/>
            <wp:effectExtent l="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17276" cy="3512042"/>
                    </a:xfrm>
                    <a:prstGeom prst="rect">
                      <a:avLst/>
                    </a:prstGeom>
                  </pic:spPr>
                </pic:pic>
              </a:graphicData>
            </a:graphic>
          </wp:inline>
        </w:drawing>
      </w:r>
    </w:p>
    <w:p w14:paraId="6A2FD27A" w14:textId="77777777" w:rsidR="0041286C" w:rsidRPr="00781888" w:rsidRDefault="0041286C" w:rsidP="0041286C"/>
    <w:p w14:paraId="47AA75E6" w14:textId="77777777" w:rsidR="0041286C" w:rsidRDefault="0041286C" w:rsidP="0041286C">
      <w:pPr>
        <w:spacing w:after="160" w:line="259" w:lineRule="auto"/>
        <w:rPr>
          <w:b/>
        </w:rPr>
      </w:pPr>
      <w:r>
        <w:rPr>
          <w:b/>
        </w:rPr>
        <w:br w:type="page"/>
      </w:r>
    </w:p>
    <w:p w14:paraId="7179E1C0" w14:textId="77777777" w:rsidR="0041286C" w:rsidRPr="00781888" w:rsidRDefault="0041286C" w:rsidP="0041286C">
      <w:pPr>
        <w:rPr>
          <w:b/>
        </w:rPr>
      </w:pPr>
      <w:r w:rsidRPr="00781888">
        <w:rPr>
          <w:b/>
        </w:rPr>
        <w:lastRenderedPageBreak/>
        <w:t>Termin</w:t>
      </w:r>
      <w:r>
        <w:rPr>
          <w:b/>
        </w:rPr>
        <w:t>ate</w:t>
      </w:r>
      <w:r w:rsidRPr="00781888">
        <w:rPr>
          <w:b/>
        </w:rPr>
        <w:t xml:space="preserve"> ctcLink Owned Data</w:t>
      </w:r>
    </w:p>
    <w:p w14:paraId="6BD683D9" w14:textId="77777777" w:rsidR="0041286C" w:rsidRPr="006C143B" w:rsidRDefault="0041286C" w:rsidP="0041286C">
      <w:r w:rsidRPr="00D5732C">
        <w:rPr>
          <w:b/>
          <w:color w:val="4472C4" w:themeColor="accent1"/>
        </w:rPr>
        <w:t>Nav/Workforce Administrator&gt;Benefits Admin tile</w:t>
      </w:r>
      <w:r>
        <w:rPr>
          <w:b/>
          <w:color w:val="4472C4" w:themeColor="accent1"/>
        </w:rPr>
        <w:t xml:space="preserve"> OR Nav&gt;Benefits&gt;Enroll in Benefits</w:t>
      </w:r>
    </w:p>
    <w:p w14:paraId="1F8D1AD6" w14:textId="77777777" w:rsidR="0041286C" w:rsidRPr="006C143B" w:rsidRDefault="0041286C" w:rsidP="0041286C">
      <w:r w:rsidRPr="006C143B">
        <w:t>1. Select the applicable benefit type from the navigation menu:</w:t>
      </w:r>
    </w:p>
    <w:p w14:paraId="034B5917" w14:textId="77777777" w:rsidR="0041286C" w:rsidRPr="006C143B" w:rsidRDefault="0041286C" w:rsidP="0041286C">
      <w:pPr>
        <w:pStyle w:val="ListParagraph"/>
        <w:numPr>
          <w:ilvl w:val="0"/>
          <w:numId w:val="25"/>
        </w:numPr>
        <w:rPr>
          <w:b/>
        </w:rPr>
      </w:pPr>
      <w:r w:rsidRPr="006C143B">
        <w:rPr>
          <w:b/>
        </w:rPr>
        <w:t>Disability Benefits</w:t>
      </w:r>
      <w:r w:rsidRPr="009557FB">
        <w:t xml:space="preserve"> (add a + row under Coverage)</w:t>
      </w:r>
    </w:p>
    <w:p w14:paraId="7CA5768F" w14:textId="77777777" w:rsidR="0041286C" w:rsidRPr="006C143B" w:rsidRDefault="0041286C" w:rsidP="0041286C">
      <w:pPr>
        <w:pStyle w:val="ListParagraph"/>
        <w:numPr>
          <w:ilvl w:val="0"/>
          <w:numId w:val="25"/>
        </w:numPr>
        <w:rPr>
          <w:b/>
        </w:rPr>
      </w:pPr>
      <w:r w:rsidRPr="006C143B">
        <w:rPr>
          <w:b/>
        </w:rPr>
        <w:t>Savings Plans</w:t>
      </w:r>
    </w:p>
    <w:p w14:paraId="72C2366C" w14:textId="77777777" w:rsidR="0041286C" w:rsidRDefault="0041286C" w:rsidP="0041286C">
      <w:pPr>
        <w:pStyle w:val="ListParagraph"/>
        <w:numPr>
          <w:ilvl w:val="0"/>
          <w:numId w:val="25"/>
        </w:numPr>
        <w:rPr>
          <w:b/>
        </w:rPr>
      </w:pPr>
      <w:r w:rsidRPr="006C143B">
        <w:rPr>
          <w:b/>
        </w:rPr>
        <w:t>Spending Accounts</w:t>
      </w:r>
    </w:p>
    <w:p w14:paraId="1FAEC259" w14:textId="77777777" w:rsidR="0041286C" w:rsidRDefault="0041286C" w:rsidP="0041286C">
      <w:pPr>
        <w:pStyle w:val="ListParagraph"/>
        <w:numPr>
          <w:ilvl w:val="0"/>
          <w:numId w:val="25"/>
        </w:numPr>
        <w:rPr>
          <w:b/>
        </w:rPr>
      </w:pPr>
      <w:r w:rsidRPr="006C143B">
        <w:rPr>
          <w:b/>
        </w:rPr>
        <w:t>Retirement Plans</w:t>
      </w:r>
    </w:p>
    <w:p w14:paraId="0E62A694" w14:textId="77777777" w:rsidR="0041286C" w:rsidRPr="006C143B" w:rsidRDefault="0041286C" w:rsidP="0041286C">
      <w:pPr>
        <w:pStyle w:val="ListParagraph"/>
        <w:numPr>
          <w:ilvl w:val="0"/>
          <w:numId w:val="25"/>
        </w:numPr>
        <w:rPr>
          <w:b/>
        </w:rPr>
      </w:pPr>
      <w:r>
        <w:rPr>
          <w:b/>
        </w:rPr>
        <w:t>Retirement Fields</w:t>
      </w:r>
    </w:p>
    <w:p w14:paraId="799D31DC" w14:textId="77777777" w:rsidR="0041286C" w:rsidRPr="006C143B" w:rsidRDefault="0041286C" w:rsidP="0041286C">
      <w:pPr>
        <w:pStyle w:val="ListParagraph"/>
        <w:rPr>
          <w:b/>
        </w:rPr>
      </w:pPr>
    </w:p>
    <w:p w14:paraId="1E8ECAAC" w14:textId="77777777" w:rsidR="0041286C" w:rsidRPr="006C143B" w:rsidRDefault="0041286C" w:rsidP="0041286C">
      <w:r w:rsidRPr="006C143B">
        <w:t>2. Enter the name or Empl ID of the employee being terminated.</w:t>
      </w:r>
    </w:p>
    <w:p w14:paraId="6701E4CD" w14:textId="77777777" w:rsidR="0041286C" w:rsidRPr="006C143B" w:rsidRDefault="0041286C" w:rsidP="0041286C">
      <w:r w:rsidRPr="006C143B">
        <w:t>3. Select the Search button.</w:t>
      </w:r>
    </w:p>
    <w:p w14:paraId="4EB36EC7" w14:textId="77777777" w:rsidR="0041286C" w:rsidRPr="006C143B" w:rsidRDefault="0041286C" w:rsidP="0041286C">
      <w:r w:rsidRPr="006C143B">
        <w:t>4. Enter the employee's benefits termination date where ctcLink is the system of record (Savings, Spending [HSA, DCA, FSA], Retirement and Disability). If the employee was not enrolled, there is no need to enter termination information.</w:t>
      </w:r>
    </w:p>
    <w:p w14:paraId="54ADAE1F" w14:textId="77777777" w:rsidR="0041286C" w:rsidRPr="006C143B" w:rsidRDefault="0041286C" w:rsidP="0041286C">
      <w:r>
        <w:t xml:space="preserve">5. </w:t>
      </w:r>
      <w:r w:rsidRPr="006C143B">
        <w:t>If the termination date is 1st-15th Or in “A” Payroll:</w:t>
      </w:r>
    </w:p>
    <w:p w14:paraId="25FDAF55" w14:textId="77777777" w:rsidR="0041286C" w:rsidRPr="006C143B" w:rsidRDefault="0041286C" w:rsidP="0041286C">
      <w:pPr>
        <w:pStyle w:val="ListParagraph"/>
        <w:numPr>
          <w:ilvl w:val="0"/>
          <w:numId w:val="26"/>
        </w:numPr>
      </w:pPr>
      <w:r w:rsidRPr="006C143B">
        <w:t>Health premiums and surcharges should be taken as normal.</w:t>
      </w:r>
    </w:p>
    <w:p w14:paraId="103C2214" w14:textId="77777777" w:rsidR="0041286C" w:rsidRPr="006C143B" w:rsidRDefault="0041286C" w:rsidP="0041286C">
      <w:pPr>
        <w:pStyle w:val="ListParagraph"/>
        <w:numPr>
          <w:ilvl w:val="0"/>
          <w:numId w:val="26"/>
        </w:numPr>
      </w:pPr>
      <w:r w:rsidRPr="006C143B">
        <w:t>Take the full monthly premium for optional long-term disability.</w:t>
      </w:r>
    </w:p>
    <w:p w14:paraId="6DF416B4" w14:textId="77777777" w:rsidR="0041286C" w:rsidRPr="006C143B" w:rsidRDefault="0041286C" w:rsidP="0041286C">
      <w:pPr>
        <w:pStyle w:val="ListParagraph"/>
        <w:numPr>
          <w:ilvl w:val="0"/>
          <w:numId w:val="26"/>
        </w:numPr>
      </w:pPr>
      <w:r w:rsidRPr="006C143B">
        <w:t>Optional LTD premiums are lagged, meaning they are paid on the 25th of current and 10th of the following month. Example: September optional LTD premiums are paid with deductions taken on the 9/25 and 10/10 paychecks.</w:t>
      </w:r>
    </w:p>
    <w:p w14:paraId="4817F57F" w14:textId="77777777" w:rsidR="0041286C" w:rsidRPr="006C143B" w:rsidRDefault="0041286C" w:rsidP="0041286C">
      <w:pPr>
        <w:pStyle w:val="ListParagraph"/>
        <w:numPr>
          <w:ilvl w:val="0"/>
          <w:numId w:val="26"/>
        </w:numPr>
      </w:pPr>
      <w:r w:rsidRPr="006C143B">
        <w:t xml:space="preserve">If the termination date is 16th </w:t>
      </w:r>
      <w:r>
        <w:t xml:space="preserve">- </w:t>
      </w:r>
      <w:r w:rsidRPr="006C143B">
        <w:t>end of month.</w:t>
      </w:r>
    </w:p>
    <w:p w14:paraId="5A31D796" w14:textId="77777777" w:rsidR="0041286C" w:rsidRPr="006C143B" w:rsidRDefault="0041286C" w:rsidP="0041286C">
      <w:pPr>
        <w:pStyle w:val="ListParagraph"/>
        <w:numPr>
          <w:ilvl w:val="0"/>
          <w:numId w:val="26"/>
        </w:numPr>
      </w:pPr>
      <w:r w:rsidRPr="006C143B">
        <w:t>Do not take health premiums or surcharges on final check unless in arrears.</w:t>
      </w:r>
    </w:p>
    <w:p w14:paraId="45287626" w14:textId="77777777" w:rsidR="0041286C" w:rsidRDefault="0041286C" w:rsidP="0041286C">
      <w:pPr>
        <w:pStyle w:val="ListParagraph"/>
        <w:numPr>
          <w:ilvl w:val="0"/>
          <w:numId w:val="26"/>
        </w:numPr>
      </w:pPr>
      <w:r w:rsidRPr="006C143B">
        <w:t>Optional long-term disability premiums should be taken as normal</w:t>
      </w:r>
      <w:r>
        <w:t xml:space="preserve"> (optional disability must be taken out by payroll – extra deduction)</w:t>
      </w:r>
    </w:p>
    <w:p w14:paraId="3C4975C8" w14:textId="77777777" w:rsidR="0041286C" w:rsidRDefault="0041286C" w:rsidP="0041286C"/>
    <w:p w14:paraId="69385BA9" w14:textId="73AA81CA" w:rsidR="0041286C" w:rsidRPr="002C5CF6" w:rsidRDefault="0041286C" w:rsidP="0041286C">
      <w:pPr>
        <w:rPr>
          <w:b/>
          <w:color w:val="FF0000"/>
        </w:rPr>
      </w:pPr>
      <w:r w:rsidRPr="00C1593B">
        <w:rPr>
          <w:b/>
        </w:rPr>
        <w:t>Disability Benefits</w:t>
      </w:r>
      <w:r>
        <w:rPr>
          <w:b/>
        </w:rPr>
        <w:t xml:space="preserve"> – </w:t>
      </w:r>
      <w:r w:rsidRPr="002C5CF6">
        <w:rPr>
          <w:b/>
          <w:color w:val="FF0000"/>
        </w:rPr>
        <w:t>TERMINATE BOTH BASIC AND OPTIONAL</w:t>
      </w:r>
    </w:p>
    <w:p w14:paraId="322152B7" w14:textId="77777777" w:rsidR="0041286C" w:rsidRDefault="0041286C" w:rsidP="0041286C">
      <w:r w:rsidRPr="00C1593B">
        <w:t>Add + a row</w:t>
      </w:r>
      <w:r>
        <w:t xml:space="preserve"> to Coverage</w:t>
      </w:r>
      <w:r w:rsidRPr="00C1593B">
        <w:t xml:space="preserve">, put in the termination date </w:t>
      </w:r>
      <w:r>
        <w:t xml:space="preserve">(first of the following month), click Terminate </w:t>
      </w:r>
      <w:r w:rsidRPr="00C1593B">
        <w:t xml:space="preserve">and </w:t>
      </w:r>
      <w:r w:rsidRPr="002742BF">
        <w:rPr>
          <w:b/>
        </w:rPr>
        <w:t>Refresh</w:t>
      </w:r>
      <w:r w:rsidRPr="00C1593B">
        <w:t>. The screen will update. Save</w:t>
      </w:r>
      <w:r>
        <w:t>.</w:t>
      </w:r>
    </w:p>
    <w:p w14:paraId="436EF4AC" w14:textId="77777777" w:rsidR="0041286C" w:rsidRDefault="0041286C" w:rsidP="0041286C">
      <w:pPr>
        <w:rPr>
          <w:b/>
        </w:rPr>
      </w:pPr>
    </w:p>
    <w:p w14:paraId="12AD3B2F" w14:textId="77777777" w:rsidR="0041286C" w:rsidRDefault="0041286C" w:rsidP="0041286C">
      <w:pPr>
        <w:rPr>
          <w:b/>
        </w:rPr>
      </w:pPr>
      <w:r>
        <w:rPr>
          <w:noProof/>
        </w:rPr>
        <w:drawing>
          <wp:inline distT="0" distB="0" distL="0" distR="0" wp14:anchorId="61FC52BF" wp14:editId="27FF56DC">
            <wp:extent cx="6675120" cy="38207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75120" cy="3820795"/>
                    </a:xfrm>
                    <a:prstGeom prst="rect">
                      <a:avLst/>
                    </a:prstGeom>
                  </pic:spPr>
                </pic:pic>
              </a:graphicData>
            </a:graphic>
          </wp:inline>
        </w:drawing>
      </w:r>
    </w:p>
    <w:p w14:paraId="1AC4459B" w14:textId="77777777" w:rsidR="0041286C" w:rsidRDefault="0041286C" w:rsidP="0041286C">
      <w:pPr>
        <w:spacing w:after="160" w:line="259" w:lineRule="auto"/>
        <w:rPr>
          <w:b/>
        </w:rPr>
      </w:pPr>
      <w:r>
        <w:rPr>
          <w:b/>
        </w:rPr>
        <w:br w:type="page"/>
      </w:r>
    </w:p>
    <w:p w14:paraId="76AF0261" w14:textId="77777777" w:rsidR="0041286C" w:rsidRPr="00C1593B" w:rsidRDefault="0041286C" w:rsidP="0041286C">
      <w:pPr>
        <w:rPr>
          <w:b/>
        </w:rPr>
      </w:pPr>
      <w:r w:rsidRPr="00C1593B">
        <w:rPr>
          <w:b/>
        </w:rPr>
        <w:lastRenderedPageBreak/>
        <w:t>Savings Plans</w:t>
      </w:r>
    </w:p>
    <w:p w14:paraId="32FB307C" w14:textId="6F422415" w:rsidR="0041286C" w:rsidRPr="00D45A75" w:rsidRDefault="0041286C" w:rsidP="0041286C">
      <w:pPr>
        <w:rPr>
          <w:b/>
          <w:bCs/>
          <w:color w:val="FF0000"/>
        </w:rPr>
      </w:pPr>
      <w:r w:rsidRPr="00C1593B">
        <w:t>Add + a row</w:t>
      </w:r>
      <w:r>
        <w:t xml:space="preserve"> in Coverage</w:t>
      </w:r>
      <w:r w:rsidRPr="00C1593B">
        <w:t xml:space="preserve">, put in the termination date </w:t>
      </w:r>
      <w:r>
        <w:t xml:space="preserve">(first of the next month), click on Terminate </w:t>
      </w:r>
      <w:r w:rsidRPr="00C1593B">
        <w:t>and Refresh</w:t>
      </w:r>
      <w:r>
        <w:t xml:space="preserve"> </w:t>
      </w:r>
      <w:r w:rsidRPr="00865C12">
        <w:rPr>
          <w:noProof/>
        </w:rPr>
        <w:drawing>
          <wp:inline distT="0" distB="0" distL="0" distR="0" wp14:anchorId="09B3F7DD" wp14:editId="583886C4">
            <wp:extent cx="236240" cy="167655"/>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6240" cy="167655"/>
                    </a:xfrm>
                    <a:prstGeom prst="rect">
                      <a:avLst/>
                    </a:prstGeom>
                  </pic:spPr>
                </pic:pic>
              </a:graphicData>
            </a:graphic>
          </wp:inline>
        </w:drawing>
      </w:r>
      <w:r w:rsidRPr="00C1593B">
        <w:t>. The screen will update. Save</w:t>
      </w:r>
      <w:r>
        <w:t>.</w:t>
      </w:r>
      <w:r w:rsidR="00451093">
        <w:t xml:space="preserve"> </w:t>
      </w:r>
      <w:r w:rsidR="00451093" w:rsidRPr="00D45A75">
        <w:rPr>
          <w:b/>
          <w:bCs/>
          <w:color w:val="FF0000"/>
        </w:rPr>
        <w:t>BE SURE TO CHECK IF THERE ARE TWO PLAN TYPES AND TERM BOTH.</w:t>
      </w:r>
    </w:p>
    <w:p w14:paraId="697FD897" w14:textId="77777777" w:rsidR="0041286C" w:rsidRDefault="0041286C" w:rsidP="0041286C"/>
    <w:p w14:paraId="68A506FF" w14:textId="77777777" w:rsidR="0041286C" w:rsidRDefault="0041286C" w:rsidP="0041286C">
      <w:pPr>
        <w:rPr>
          <w:b/>
        </w:rPr>
      </w:pPr>
      <w:r>
        <w:rPr>
          <w:noProof/>
        </w:rPr>
        <w:drawing>
          <wp:inline distT="0" distB="0" distL="0" distR="0" wp14:anchorId="0B96F0DC" wp14:editId="38A2F1BA">
            <wp:extent cx="6675120" cy="33159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75120" cy="3315970"/>
                    </a:xfrm>
                    <a:prstGeom prst="rect">
                      <a:avLst/>
                    </a:prstGeom>
                  </pic:spPr>
                </pic:pic>
              </a:graphicData>
            </a:graphic>
          </wp:inline>
        </w:drawing>
      </w:r>
    </w:p>
    <w:p w14:paraId="1E0A654A" w14:textId="77777777" w:rsidR="0041286C" w:rsidRPr="00C1593B" w:rsidRDefault="0041286C" w:rsidP="0041286C"/>
    <w:p w14:paraId="0FDC9D01" w14:textId="77777777" w:rsidR="0041286C" w:rsidRPr="00C1593B" w:rsidRDefault="0041286C" w:rsidP="0041286C">
      <w:r>
        <w:rPr>
          <w:b/>
        </w:rPr>
        <w:t>Savings Management</w:t>
      </w:r>
      <w:r w:rsidRPr="00C1593B">
        <w:t xml:space="preserve"> (Nothing to do there as far as I know </w:t>
      </w:r>
      <w:r w:rsidRPr="00C1593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1D7FF007" w14:textId="77777777" w:rsidR="0041286C" w:rsidRPr="00C1593B" w:rsidRDefault="0041286C" w:rsidP="0041286C"/>
    <w:p w14:paraId="50280D04" w14:textId="77777777" w:rsidR="0041286C" w:rsidRDefault="0041286C" w:rsidP="0041286C">
      <w:pPr>
        <w:rPr>
          <w:b/>
        </w:rPr>
      </w:pPr>
      <w:r>
        <w:rPr>
          <w:b/>
        </w:rPr>
        <w:t>Spending Accounts (FSA, HSA)</w:t>
      </w:r>
    </w:p>
    <w:p w14:paraId="2B882F71" w14:textId="77777777" w:rsidR="0041286C" w:rsidRDefault="0041286C" w:rsidP="0041286C">
      <w:r w:rsidRPr="00C1593B">
        <w:t>Add + a row</w:t>
      </w:r>
      <w:r>
        <w:t xml:space="preserve"> to Coverage</w:t>
      </w:r>
      <w:r w:rsidRPr="00C1593B">
        <w:t xml:space="preserve">, </w:t>
      </w:r>
      <w:r w:rsidRPr="00C842A7">
        <w:rPr>
          <w:color w:val="FF0000"/>
        </w:rPr>
        <w:t>put in the termination date</w:t>
      </w:r>
      <w:r w:rsidRPr="00C842A7">
        <w:rPr>
          <w:b/>
          <w:color w:val="FF0000"/>
        </w:rPr>
        <w:t xml:space="preserve"> </w:t>
      </w:r>
      <w:r w:rsidRPr="003F1D4E">
        <w:rPr>
          <w:b/>
        </w:rPr>
        <w:t>(You can’t put the 1</w:t>
      </w:r>
      <w:r w:rsidRPr="003F1D4E">
        <w:rPr>
          <w:b/>
          <w:vertAlign w:val="superscript"/>
        </w:rPr>
        <w:t xml:space="preserve">st </w:t>
      </w:r>
      <w:r w:rsidRPr="003F1D4E">
        <w:rPr>
          <w:b/>
        </w:rPr>
        <w:t xml:space="preserve"> of the next month because the benefit plan is SBO) </w:t>
      </w:r>
      <w:r w:rsidRPr="003F1D4E">
        <w:t>and Refresh. The screen will</w:t>
      </w:r>
      <w:r w:rsidRPr="00C1593B">
        <w:t xml:space="preserve"> update. Save</w:t>
      </w:r>
      <w:r>
        <w:t>. IF NO PLAN IS SELECTED, NO NEED TO DO ANYTHING.</w:t>
      </w:r>
    </w:p>
    <w:p w14:paraId="2290C57D" w14:textId="77777777" w:rsidR="0041286C" w:rsidRDefault="0041286C" w:rsidP="0041286C"/>
    <w:p w14:paraId="26F5122C" w14:textId="77777777" w:rsidR="0041286C" w:rsidRDefault="0041286C" w:rsidP="0041286C">
      <w:pPr>
        <w:rPr>
          <w:b/>
        </w:rPr>
      </w:pPr>
      <w:r>
        <w:rPr>
          <w:noProof/>
        </w:rPr>
        <w:drawing>
          <wp:inline distT="0" distB="0" distL="0" distR="0" wp14:anchorId="5E204330" wp14:editId="16BE6161">
            <wp:extent cx="6675120" cy="30549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75120" cy="3054985"/>
                    </a:xfrm>
                    <a:prstGeom prst="rect">
                      <a:avLst/>
                    </a:prstGeom>
                  </pic:spPr>
                </pic:pic>
              </a:graphicData>
            </a:graphic>
          </wp:inline>
        </w:drawing>
      </w:r>
    </w:p>
    <w:p w14:paraId="22C6D995" w14:textId="77777777" w:rsidR="0041286C" w:rsidRDefault="0041286C" w:rsidP="0041286C">
      <w:pPr>
        <w:spacing w:after="160" w:line="259" w:lineRule="auto"/>
        <w:rPr>
          <w:b/>
        </w:rPr>
      </w:pPr>
      <w:r>
        <w:rPr>
          <w:b/>
        </w:rPr>
        <w:br w:type="page"/>
      </w:r>
    </w:p>
    <w:p w14:paraId="4195FA6D" w14:textId="77777777" w:rsidR="0041286C" w:rsidRDefault="0041286C" w:rsidP="0041286C">
      <w:pPr>
        <w:rPr>
          <w:b/>
        </w:rPr>
      </w:pPr>
      <w:r w:rsidRPr="004C037A">
        <w:rPr>
          <w:b/>
        </w:rPr>
        <w:lastRenderedPageBreak/>
        <w:t>Retirement</w:t>
      </w:r>
      <w:r>
        <w:rPr>
          <w:b/>
        </w:rPr>
        <w:t xml:space="preserve"> (read below first)</w:t>
      </w:r>
    </w:p>
    <w:p w14:paraId="31B50483" w14:textId="77777777" w:rsidR="0041286C" w:rsidRDefault="0041286C" w:rsidP="0041286C">
      <w:pPr>
        <w:rPr>
          <w:b/>
        </w:rPr>
      </w:pPr>
    </w:p>
    <w:p w14:paraId="087AD210" w14:textId="77777777" w:rsidR="0041286C" w:rsidRPr="00DC7EE9" w:rsidRDefault="0041286C" w:rsidP="0041286C">
      <w:r>
        <w:rPr>
          <w:b/>
        </w:rPr>
        <w:t>TIAA:</w:t>
      </w:r>
      <w:r w:rsidRPr="00DC7EE9">
        <w:t xml:space="preserve"> </w:t>
      </w:r>
      <w:r w:rsidRPr="002C5CF6">
        <w:rPr>
          <w:b/>
        </w:rPr>
        <w:t>If already SBO</w:t>
      </w:r>
      <w:r w:rsidRPr="00836A88">
        <w:t xml:space="preserve">, </w:t>
      </w:r>
      <w:r>
        <w:t xml:space="preserve">add + a row, </w:t>
      </w:r>
      <w:r w:rsidRPr="00DC7EE9">
        <w:t xml:space="preserve">put in date after pay period (6/1 for a 5/31 last day) </w:t>
      </w:r>
      <w:r>
        <w:t xml:space="preserve">for all three dates, click Terminate, Refresh. The screen will update. Save. </w:t>
      </w:r>
      <w:r w:rsidRPr="002C5CF6">
        <w:rPr>
          <w:b/>
        </w:rPr>
        <w:t>If SB1</w:t>
      </w:r>
      <w:r>
        <w:t xml:space="preserve">, add + a row, </w:t>
      </w:r>
      <w:r w:rsidRPr="00DC7EE9">
        <w:t>put in</w:t>
      </w:r>
      <w:r>
        <w:t xml:space="preserve"> Deduction Begin Date and Election Date the 1</w:t>
      </w:r>
      <w:r w:rsidRPr="00836A88">
        <w:rPr>
          <w:vertAlign w:val="superscript"/>
        </w:rPr>
        <w:t>st</w:t>
      </w:r>
      <w:r>
        <w:t xml:space="preserve"> of the next month (match the end date of medical benefits</w:t>
      </w:r>
      <w:r w:rsidRPr="00DC7EE9">
        <w:t>)</w:t>
      </w:r>
      <w:r>
        <w:t xml:space="preserve">, click Terminate, Refresh, Save. </w:t>
      </w:r>
      <w:r w:rsidRPr="003F1D4E">
        <w:rPr>
          <w:b/>
        </w:rPr>
        <w:t>OR WAIT</w:t>
      </w:r>
      <w:r w:rsidRPr="00DC7EE9">
        <w:t xml:space="preserve"> until after the last payroll runs.</w:t>
      </w:r>
    </w:p>
    <w:p w14:paraId="6AD95354" w14:textId="77777777" w:rsidR="0041286C" w:rsidRDefault="0041286C" w:rsidP="0041286C">
      <w:pPr>
        <w:rPr>
          <w:b/>
        </w:rPr>
      </w:pPr>
    </w:p>
    <w:p w14:paraId="2E5E9B1A" w14:textId="77777777" w:rsidR="0041286C" w:rsidRDefault="0041286C" w:rsidP="0041286C">
      <w:r>
        <w:rPr>
          <w:b/>
        </w:rPr>
        <w:t xml:space="preserve">DRS: </w:t>
      </w:r>
      <w:r w:rsidRPr="00836A88">
        <w:t xml:space="preserve">If already SBO, </w:t>
      </w:r>
      <w:r>
        <w:t xml:space="preserve">add + a row, </w:t>
      </w:r>
      <w:r w:rsidRPr="00DC7EE9">
        <w:t xml:space="preserve">put in date after pay period (6/1 for a 5/31 last day) </w:t>
      </w:r>
      <w:r>
        <w:t xml:space="preserve">for both dates, click Terminate, Refresh, Save. </w:t>
      </w:r>
      <w:r w:rsidRPr="003F1D4E">
        <w:rPr>
          <w:b/>
        </w:rPr>
        <w:t>OR WAIT</w:t>
      </w:r>
      <w:r w:rsidRPr="00DC7EE9">
        <w:t xml:space="preserve"> until after the last payroll runs</w:t>
      </w:r>
      <w:r>
        <w:t>*.</w:t>
      </w:r>
    </w:p>
    <w:p w14:paraId="7E710956" w14:textId="77777777" w:rsidR="0041286C" w:rsidRPr="009D0F27" w:rsidRDefault="0041286C" w:rsidP="0041286C"/>
    <w:p w14:paraId="518020BA" w14:textId="23FACC7E" w:rsidR="0041286C" w:rsidRPr="009D0F27" w:rsidRDefault="0041286C" w:rsidP="0041286C">
      <w:pPr>
        <w:rPr>
          <w:color w:val="111111"/>
        </w:rPr>
      </w:pPr>
      <w:r>
        <w:t>*</w:t>
      </w:r>
      <w:r w:rsidR="009A5428">
        <w:t>If waiting until after the last payroll runs, e</w:t>
      </w:r>
      <w:r w:rsidRPr="009D0F27">
        <w:t>n</w:t>
      </w:r>
      <w:r w:rsidRPr="009D0F27">
        <w:rPr>
          <w:color w:val="111111"/>
        </w:rPr>
        <w:t>ter the Termination Deduction Begin Date after the payroll confirms and before the DRS Data Load from</w:t>
      </w:r>
      <w:r w:rsidR="009A5428">
        <w:rPr>
          <w:color w:val="111111"/>
        </w:rPr>
        <w:t xml:space="preserve"> </w:t>
      </w:r>
      <w:r w:rsidRPr="009D0F27">
        <w:rPr>
          <w:color w:val="111111"/>
        </w:rPr>
        <w:t>Payroll</w:t>
      </w:r>
      <w:r w:rsidR="005B6314">
        <w:rPr>
          <w:color w:val="111111"/>
        </w:rPr>
        <w:t>.</w:t>
      </w:r>
    </w:p>
    <w:p w14:paraId="3B745C68" w14:textId="77777777" w:rsidR="0041286C" w:rsidRDefault="0041286C" w:rsidP="0041286C"/>
    <w:p w14:paraId="7A09DDA4" w14:textId="77777777" w:rsidR="0041286C" w:rsidRDefault="0041286C" w:rsidP="0041286C">
      <w:r>
        <w:rPr>
          <w:noProof/>
        </w:rPr>
        <w:drawing>
          <wp:inline distT="0" distB="0" distL="0" distR="0" wp14:anchorId="20AA9105" wp14:editId="4A8A2AEF">
            <wp:extent cx="6675120" cy="29997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75120" cy="2999740"/>
                    </a:xfrm>
                    <a:prstGeom prst="rect">
                      <a:avLst/>
                    </a:prstGeom>
                  </pic:spPr>
                </pic:pic>
              </a:graphicData>
            </a:graphic>
          </wp:inline>
        </w:drawing>
      </w:r>
    </w:p>
    <w:p w14:paraId="6788D0F1" w14:textId="77777777" w:rsidR="0041286C" w:rsidRDefault="0041286C" w:rsidP="0041286C"/>
    <w:p w14:paraId="06C48AD7" w14:textId="77777777" w:rsidR="0041286C" w:rsidRPr="00EC55F9" w:rsidRDefault="0041286C" w:rsidP="0041286C">
      <w:r w:rsidRPr="00D5732C">
        <w:rPr>
          <w:b/>
          <w:color w:val="4472C4" w:themeColor="accent1"/>
        </w:rPr>
        <w:t>Nav/Workforce Administrator&gt;Benefits Admin tile</w:t>
      </w:r>
      <w:r>
        <w:rPr>
          <w:b/>
          <w:color w:val="4472C4" w:themeColor="accent1"/>
        </w:rPr>
        <w:t xml:space="preserve"> OR Nav&gt;Benefits&gt;</w:t>
      </w:r>
      <w:r w:rsidRPr="005B7192">
        <w:rPr>
          <w:b/>
          <w:color w:val="4472C4" w:themeColor="accent1"/>
        </w:rPr>
        <w:t>CTC Custom&gt;Retirement Fields</w:t>
      </w:r>
    </w:p>
    <w:p w14:paraId="3D0F130D" w14:textId="77777777" w:rsidR="0041286C" w:rsidRDefault="0041286C" w:rsidP="0041286C"/>
    <w:p w14:paraId="065AB55D" w14:textId="77777777" w:rsidR="0041286C" w:rsidRDefault="0041286C" w:rsidP="0041286C">
      <w:r>
        <w:t xml:space="preserve">Nothing to do with Retirement Fields. As you can see, once the retirement plan is terminated, this screens Current Retirement Plan is blank. </w:t>
      </w:r>
      <w:r w:rsidRPr="005B7192">
        <w:rPr>
          <w:color w:val="FF0000"/>
        </w:rPr>
        <w:t>IT WILL CHANGE AFTER THE EFFECTIVE DATE.</w:t>
      </w:r>
    </w:p>
    <w:p w14:paraId="60EC69E1" w14:textId="77777777" w:rsidR="0041286C" w:rsidRDefault="0041286C" w:rsidP="0041286C"/>
    <w:p w14:paraId="68A6C64F" w14:textId="77777777" w:rsidR="0041286C" w:rsidRDefault="0041286C" w:rsidP="0041286C">
      <w:r>
        <w:rPr>
          <w:noProof/>
        </w:rPr>
        <w:drawing>
          <wp:inline distT="0" distB="0" distL="0" distR="0" wp14:anchorId="319DDC8E" wp14:editId="1023033D">
            <wp:extent cx="6279424" cy="2309060"/>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79424" cy="2309060"/>
                    </a:xfrm>
                    <a:prstGeom prst="rect">
                      <a:avLst/>
                    </a:prstGeom>
                  </pic:spPr>
                </pic:pic>
              </a:graphicData>
            </a:graphic>
          </wp:inline>
        </w:drawing>
      </w:r>
    </w:p>
    <w:p w14:paraId="6112C247" w14:textId="77777777" w:rsidR="0041286C" w:rsidRDefault="0041286C" w:rsidP="0041286C"/>
    <w:p w14:paraId="27B4081E" w14:textId="77777777" w:rsidR="0041286C" w:rsidRDefault="0041286C" w:rsidP="0041286C">
      <w:pPr>
        <w:spacing w:after="160" w:line="259" w:lineRule="auto"/>
        <w:rPr>
          <w:b/>
        </w:rPr>
      </w:pPr>
      <w:r>
        <w:rPr>
          <w:b/>
        </w:rPr>
        <w:br w:type="page"/>
      </w:r>
    </w:p>
    <w:p w14:paraId="40A83712" w14:textId="77777777" w:rsidR="0041286C" w:rsidRPr="005B1F7D" w:rsidRDefault="0041286C" w:rsidP="0041286C">
      <w:pPr>
        <w:rPr>
          <w:b/>
        </w:rPr>
      </w:pPr>
      <w:r w:rsidRPr="005B1F7D">
        <w:rPr>
          <w:b/>
        </w:rPr>
        <w:lastRenderedPageBreak/>
        <w:t>DRS Transaction</w:t>
      </w:r>
    </w:p>
    <w:p w14:paraId="10559505" w14:textId="0B3B3A45" w:rsidR="0041286C" w:rsidRPr="005E5700" w:rsidRDefault="005E5700" w:rsidP="0041286C">
      <w:pPr>
        <w:rPr>
          <w:b/>
          <w:bCs/>
          <w:color w:val="4472C4" w:themeColor="accent1"/>
        </w:rPr>
      </w:pPr>
      <w:r w:rsidRPr="00D5732C">
        <w:rPr>
          <w:b/>
          <w:color w:val="4472C4" w:themeColor="accent1"/>
        </w:rPr>
        <w:t>Nav/Workforce Administrator&gt;Benefits Admin tile</w:t>
      </w:r>
      <w:r>
        <w:rPr>
          <w:b/>
          <w:color w:val="4472C4" w:themeColor="accent1"/>
        </w:rPr>
        <w:t>&gt;DRS Info and Processing</w:t>
      </w:r>
      <w:r w:rsidR="006A465A">
        <w:rPr>
          <w:b/>
          <w:color w:val="4472C4" w:themeColor="accent1"/>
        </w:rPr>
        <w:t>&gt;DRS Transaction</w:t>
      </w:r>
      <w:r w:rsidRPr="006A465A">
        <w:rPr>
          <w:b/>
        </w:rPr>
        <w:t xml:space="preserve"> OR</w:t>
      </w:r>
      <w:r>
        <w:rPr>
          <w:b/>
          <w:color w:val="4472C4" w:themeColor="accent1"/>
        </w:rPr>
        <w:t xml:space="preserve"> Nav&gt;Benefits&gt;</w:t>
      </w:r>
      <w:r w:rsidRPr="005B7192">
        <w:rPr>
          <w:b/>
          <w:color w:val="4472C4" w:themeColor="accent1"/>
        </w:rPr>
        <w:t>CTC Custom&gt;</w:t>
      </w:r>
      <w:r w:rsidR="0041286C" w:rsidRPr="005E5700">
        <w:rPr>
          <w:b/>
          <w:bCs/>
          <w:color w:val="4472C4" w:themeColor="accent1"/>
        </w:rPr>
        <w:t>DRS Transaction</w:t>
      </w:r>
    </w:p>
    <w:p w14:paraId="3E428E60" w14:textId="77777777" w:rsidR="0041286C" w:rsidRDefault="0041286C" w:rsidP="0041286C"/>
    <w:p w14:paraId="72D0AD65" w14:textId="75C6E1BA" w:rsidR="0041286C" w:rsidRDefault="004906B0" w:rsidP="0041286C">
      <w:r w:rsidRPr="004906B0">
        <w:rPr>
          <w:b/>
          <w:bCs/>
        </w:rPr>
        <w:t>Note:</w:t>
      </w:r>
      <w:r>
        <w:t xml:space="preserve"> the timing of entering the separation date is critical to make sure it doesn’t miss the DRS Transmittal sent by Central Payroll. The separation date needs to be entered the same day as the payroll confirmation or a day later. Central Payroll runs the DRS Transmittal to DRS the day before the actual pay day.</w:t>
      </w:r>
    </w:p>
    <w:p w14:paraId="56AA40E2" w14:textId="77777777" w:rsidR="004906B0" w:rsidRDefault="004906B0" w:rsidP="0041286C"/>
    <w:p w14:paraId="69845019" w14:textId="44EC55AE" w:rsidR="004906B0" w:rsidRPr="004906B0" w:rsidRDefault="004906B0" w:rsidP="0041286C">
      <w:pPr>
        <w:rPr>
          <w:b/>
          <w:bCs/>
        </w:rPr>
      </w:pPr>
      <w:r w:rsidRPr="004906B0">
        <w:rPr>
          <w:b/>
          <w:bCs/>
        </w:rPr>
        <w:t>Search for the person to separate.</w:t>
      </w:r>
    </w:p>
    <w:p w14:paraId="175808D8" w14:textId="77777777" w:rsidR="004906B0" w:rsidRDefault="004906B0" w:rsidP="0041286C"/>
    <w:p w14:paraId="341C9ABB" w14:textId="5866812D" w:rsidR="004906B0" w:rsidRDefault="004906B0" w:rsidP="0041286C">
      <w:r>
        <w:rPr>
          <w:noProof/>
        </w:rPr>
        <w:drawing>
          <wp:inline distT="0" distB="0" distL="0" distR="0" wp14:anchorId="6F767689" wp14:editId="2EAE58C9">
            <wp:extent cx="5563082" cy="2255715"/>
            <wp:effectExtent l="0" t="0" r="0" b="0"/>
            <wp:docPr id="18242209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20938" name="Picture 1" descr="A screenshot of a computer&#10;&#10;Description automatically generated"/>
                    <pic:cNvPicPr/>
                  </pic:nvPicPr>
                  <pic:blipFill>
                    <a:blip r:embed="rId19"/>
                    <a:stretch>
                      <a:fillRect/>
                    </a:stretch>
                  </pic:blipFill>
                  <pic:spPr>
                    <a:xfrm>
                      <a:off x="0" y="0"/>
                      <a:ext cx="5563082" cy="2255715"/>
                    </a:xfrm>
                    <a:prstGeom prst="rect">
                      <a:avLst/>
                    </a:prstGeom>
                  </pic:spPr>
                </pic:pic>
              </a:graphicData>
            </a:graphic>
          </wp:inline>
        </w:drawing>
      </w:r>
    </w:p>
    <w:p w14:paraId="23E53BDE" w14:textId="77777777" w:rsidR="004906B0" w:rsidRDefault="004906B0" w:rsidP="0041286C"/>
    <w:p w14:paraId="3FFC32D4" w14:textId="7114D699" w:rsidR="004906B0" w:rsidRPr="006A465A" w:rsidRDefault="006A465A" w:rsidP="0041286C">
      <w:pPr>
        <w:rPr>
          <w:b/>
          <w:bCs/>
        </w:rPr>
      </w:pPr>
      <w:r w:rsidRPr="006A465A">
        <w:rPr>
          <w:b/>
          <w:bCs/>
        </w:rPr>
        <w:t>Add Separation Date and Save.</w:t>
      </w:r>
    </w:p>
    <w:p w14:paraId="1D987F9F" w14:textId="77777777" w:rsidR="006A465A" w:rsidRDefault="006A465A" w:rsidP="0041286C"/>
    <w:p w14:paraId="76681D64" w14:textId="1912B68B" w:rsidR="006A465A" w:rsidRDefault="006A465A" w:rsidP="0041286C">
      <w:r>
        <w:rPr>
          <w:noProof/>
        </w:rPr>
        <w:drawing>
          <wp:inline distT="0" distB="0" distL="0" distR="0" wp14:anchorId="7DF1C118" wp14:editId="3E89A450">
            <wp:extent cx="6477561" cy="3886537"/>
            <wp:effectExtent l="0" t="0" r="0" b="0"/>
            <wp:docPr id="16330115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11596" name="Picture 1" descr="A screenshot of a computer&#10;&#10;Description automatically generated"/>
                    <pic:cNvPicPr/>
                  </pic:nvPicPr>
                  <pic:blipFill>
                    <a:blip r:embed="rId20"/>
                    <a:stretch>
                      <a:fillRect/>
                    </a:stretch>
                  </pic:blipFill>
                  <pic:spPr>
                    <a:xfrm>
                      <a:off x="0" y="0"/>
                      <a:ext cx="6477561" cy="3886537"/>
                    </a:xfrm>
                    <a:prstGeom prst="rect">
                      <a:avLst/>
                    </a:prstGeom>
                  </pic:spPr>
                </pic:pic>
              </a:graphicData>
            </a:graphic>
          </wp:inline>
        </w:drawing>
      </w:r>
    </w:p>
    <w:p w14:paraId="35AF9F11" w14:textId="77777777" w:rsidR="006A465A" w:rsidRDefault="006A465A" w:rsidP="0041286C"/>
    <w:p w14:paraId="28585867" w14:textId="32296044" w:rsidR="006A465A" w:rsidRPr="006A465A" w:rsidRDefault="006A465A" w:rsidP="0041286C">
      <w:pPr>
        <w:rPr>
          <w:b/>
          <w:bCs/>
        </w:rPr>
      </w:pPr>
      <w:r w:rsidRPr="006A465A">
        <w:rPr>
          <w:b/>
          <w:bCs/>
        </w:rPr>
        <w:t>For DRS Transaction Adjustments</w:t>
      </w:r>
      <w:r>
        <w:rPr>
          <w:b/>
          <w:bCs/>
        </w:rPr>
        <w:t xml:space="preserve">, see </w:t>
      </w:r>
      <w:hyperlink r:id="rId21" w:history="1">
        <w:r w:rsidRPr="006A465A">
          <w:rPr>
            <w:rStyle w:val="Hyperlink"/>
            <w:b/>
            <w:bCs/>
          </w:rPr>
          <w:t>9.2 DRS Transaction Adjustments QRG</w:t>
        </w:r>
      </w:hyperlink>
    </w:p>
    <w:p w14:paraId="751CAEF0" w14:textId="33AFDF2A" w:rsidR="004906B0" w:rsidRDefault="006A465A" w:rsidP="0041286C">
      <w:r>
        <w:t>Any adjustments must be made prior to the DRS Transmittal is sent from Central Payroll.</w:t>
      </w:r>
    </w:p>
    <w:p w14:paraId="3389FB7E" w14:textId="77777777" w:rsidR="004906B0" w:rsidRDefault="004906B0" w:rsidP="0041286C"/>
    <w:p w14:paraId="4A98F90C" w14:textId="77777777" w:rsidR="0041286C" w:rsidRDefault="0041286C" w:rsidP="0041286C">
      <w:r>
        <w:lastRenderedPageBreak/>
        <w:t>How do the retirement plans get updated for the different ages? It’s an automatic process, E-188, that is run by Central Payroll each pay cycle.</w:t>
      </w:r>
    </w:p>
    <w:p w14:paraId="699716DA" w14:textId="77777777" w:rsidR="0041286C" w:rsidRDefault="0041286C" w:rsidP="0041286C"/>
    <w:p w14:paraId="64548CB3" w14:textId="77777777" w:rsidR="0041286C" w:rsidRDefault="0041286C" w:rsidP="0041286C">
      <w:r>
        <w:t>To check and adjust leave balances, see documentation Absence-Checking-Adjusting Leave Balances f Termed Employees.</w:t>
      </w:r>
    </w:p>
    <w:p w14:paraId="1AA69143" w14:textId="77777777" w:rsidR="0041286C" w:rsidRDefault="0041286C" w:rsidP="0041286C"/>
    <w:p w14:paraId="1EB86EA7" w14:textId="34DAFF6C" w:rsidR="00DE1C17" w:rsidRDefault="0041286C">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DE1C17" w:rsidSect="004922A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B2D5" w14:textId="77777777" w:rsidR="00585385" w:rsidRDefault="00585385" w:rsidP="00585385">
      <w:r>
        <w:separator/>
      </w:r>
    </w:p>
  </w:endnote>
  <w:endnote w:type="continuationSeparator" w:id="0">
    <w:p w14:paraId="0587D391" w14:textId="77777777" w:rsidR="00585385" w:rsidRDefault="00585385" w:rsidP="0058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4F53" w14:textId="77777777" w:rsidR="00585385" w:rsidRDefault="00585385" w:rsidP="00585385">
      <w:r>
        <w:separator/>
      </w:r>
    </w:p>
  </w:footnote>
  <w:footnote w:type="continuationSeparator" w:id="0">
    <w:p w14:paraId="7E06B580" w14:textId="77777777" w:rsidR="00585385" w:rsidRDefault="00585385" w:rsidP="00585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D83"/>
    <w:multiLevelType w:val="hybridMultilevel"/>
    <w:tmpl w:val="AA5C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8C54E5F"/>
    <w:multiLevelType w:val="hybridMultilevel"/>
    <w:tmpl w:val="D53E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E2006"/>
    <w:multiLevelType w:val="hybridMultilevel"/>
    <w:tmpl w:val="5E64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25032546">
    <w:abstractNumId w:val="8"/>
  </w:num>
  <w:num w:numId="2" w16cid:durableId="57634401">
    <w:abstractNumId w:val="1"/>
  </w:num>
  <w:num w:numId="3" w16cid:durableId="214708699">
    <w:abstractNumId w:val="3"/>
  </w:num>
  <w:num w:numId="4" w16cid:durableId="1158955249">
    <w:abstractNumId w:val="6"/>
  </w:num>
  <w:num w:numId="5" w16cid:durableId="1908413997">
    <w:abstractNumId w:val="4"/>
  </w:num>
  <w:num w:numId="6" w16cid:durableId="1590888570">
    <w:abstractNumId w:val="7"/>
  </w:num>
  <w:num w:numId="7" w16cid:durableId="1215435182">
    <w:abstractNumId w:val="5"/>
  </w:num>
  <w:num w:numId="8" w16cid:durableId="563222044">
    <w:abstractNumId w:val="2"/>
  </w:num>
  <w:num w:numId="9" w16cid:durableId="1274635840">
    <w:abstractNumId w:val="9"/>
  </w:num>
  <w:num w:numId="10" w16cid:durableId="2010133674">
    <w:abstractNumId w:val="9"/>
  </w:num>
  <w:num w:numId="11" w16cid:durableId="1900557391">
    <w:abstractNumId w:val="9"/>
  </w:num>
  <w:num w:numId="12" w16cid:durableId="1445542173">
    <w:abstractNumId w:val="5"/>
  </w:num>
  <w:num w:numId="13" w16cid:durableId="10033244">
    <w:abstractNumId w:val="2"/>
  </w:num>
  <w:num w:numId="14" w16cid:durableId="295062334">
    <w:abstractNumId w:val="9"/>
  </w:num>
  <w:num w:numId="15" w16cid:durableId="397555754">
    <w:abstractNumId w:val="9"/>
  </w:num>
  <w:num w:numId="16" w16cid:durableId="1560243264">
    <w:abstractNumId w:val="9"/>
  </w:num>
  <w:num w:numId="17" w16cid:durableId="103498521">
    <w:abstractNumId w:val="12"/>
  </w:num>
  <w:num w:numId="18" w16cid:durableId="131951615">
    <w:abstractNumId w:val="5"/>
  </w:num>
  <w:num w:numId="19" w16cid:durableId="127213578">
    <w:abstractNumId w:val="2"/>
  </w:num>
  <w:num w:numId="20" w16cid:durableId="586303109">
    <w:abstractNumId w:val="12"/>
  </w:num>
  <w:num w:numId="21" w16cid:durableId="931087959">
    <w:abstractNumId w:val="5"/>
  </w:num>
  <w:num w:numId="22" w16cid:durableId="883101781">
    <w:abstractNumId w:val="5"/>
  </w:num>
  <w:num w:numId="23" w16cid:durableId="48579934">
    <w:abstractNumId w:val="2"/>
  </w:num>
  <w:num w:numId="24" w16cid:durableId="1233659956">
    <w:abstractNumId w:val="10"/>
  </w:num>
  <w:num w:numId="25" w16cid:durableId="2036810456">
    <w:abstractNumId w:val="11"/>
  </w:num>
  <w:num w:numId="26" w16cid:durableId="170636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85"/>
    <w:rsid w:val="00026CF1"/>
    <w:rsid w:val="00093DDE"/>
    <w:rsid w:val="000B22D6"/>
    <w:rsid w:val="00100E47"/>
    <w:rsid w:val="00142AC8"/>
    <w:rsid w:val="001754BA"/>
    <w:rsid w:val="001E4FFA"/>
    <w:rsid w:val="001F0D74"/>
    <w:rsid w:val="002435A1"/>
    <w:rsid w:val="002478CC"/>
    <w:rsid w:val="00252ACF"/>
    <w:rsid w:val="00264DCA"/>
    <w:rsid w:val="002662A9"/>
    <w:rsid w:val="00292D54"/>
    <w:rsid w:val="00305450"/>
    <w:rsid w:val="00324DB0"/>
    <w:rsid w:val="0035054D"/>
    <w:rsid w:val="0039046B"/>
    <w:rsid w:val="003B4FCD"/>
    <w:rsid w:val="003D1B55"/>
    <w:rsid w:val="003D684B"/>
    <w:rsid w:val="0041286C"/>
    <w:rsid w:val="00451093"/>
    <w:rsid w:val="00464BBC"/>
    <w:rsid w:val="004906B0"/>
    <w:rsid w:val="0049722B"/>
    <w:rsid w:val="004B160C"/>
    <w:rsid w:val="004E4D9D"/>
    <w:rsid w:val="00503135"/>
    <w:rsid w:val="0050578E"/>
    <w:rsid w:val="00513779"/>
    <w:rsid w:val="00557E37"/>
    <w:rsid w:val="00563F36"/>
    <w:rsid w:val="00585385"/>
    <w:rsid w:val="005B6314"/>
    <w:rsid w:val="005C1212"/>
    <w:rsid w:val="005E5700"/>
    <w:rsid w:val="006314AC"/>
    <w:rsid w:val="006652B1"/>
    <w:rsid w:val="006A09D5"/>
    <w:rsid w:val="006A465A"/>
    <w:rsid w:val="007A42A4"/>
    <w:rsid w:val="00862A9A"/>
    <w:rsid w:val="00916A0F"/>
    <w:rsid w:val="009A5428"/>
    <w:rsid w:val="00A3337D"/>
    <w:rsid w:val="00A63F14"/>
    <w:rsid w:val="00AD1273"/>
    <w:rsid w:val="00AF42BA"/>
    <w:rsid w:val="00B5033D"/>
    <w:rsid w:val="00BC3AEC"/>
    <w:rsid w:val="00BD1EDE"/>
    <w:rsid w:val="00C02DC0"/>
    <w:rsid w:val="00C04C02"/>
    <w:rsid w:val="00C24FAF"/>
    <w:rsid w:val="00CC5283"/>
    <w:rsid w:val="00CF427A"/>
    <w:rsid w:val="00D45A75"/>
    <w:rsid w:val="00D720EE"/>
    <w:rsid w:val="00DE1C17"/>
    <w:rsid w:val="00DF4E65"/>
    <w:rsid w:val="00E02497"/>
    <w:rsid w:val="00E14050"/>
    <w:rsid w:val="00E51584"/>
    <w:rsid w:val="00E5489B"/>
    <w:rsid w:val="00E85B67"/>
    <w:rsid w:val="00E91BD4"/>
    <w:rsid w:val="00ED3FAD"/>
    <w:rsid w:val="00F12FB1"/>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60FA2"/>
  <w15:chartTrackingRefBased/>
  <w15:docId w15:val="{3AEC666C-110B-4FEA-8307-3A03291C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paragraph" w:customStyle="1" w:styleId="StyleHeading6">
    <w:name w:val="Style Heading 6"/>
    <w:basedOn w:val="Heading6"/>
    <w:rsid w:val="003D1B55"/>
    <w:pPr>
      <w:tabs>
        <w:tab w:val="clear" w:pos="1800"/>
      </w:tabs>
    </w:pPr>
  </w:style>
  <w:style w:type="character" w:styleId="UnresolvedMention">
    <w:name w:val="Unresolved Mention"/>
    <w:basedOn w:val="DefaultParagraphFont"/>
    <w:uiPriority w:val="99"/>
    <w:semiHidden/>
    <w:unhideWhenUsed/>
    <w:rsid w:val="000B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ctclinkreferencecenter.ctclink.us/m/79717/l/1360753-9-2-drs-transaction-adjustments" TargetMode="External"/><Relationship Id="rId7" Type="http://schemas.openxmlformats.org/officeDocument/2006/relationships/hyperlink" Target="http://ctclinkreferencecenter.ctclink.us/m/79717/l/1011382-9-2-terminating-an-employee-s-benefits"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ctclinkreferencecenter.ctclink.us/m/79717/l/1057523-9-2-e-190-aca-employee-status"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Tim Marker</cp:lastModifiedBy>
  <cp:revision>7</cp:revision>
  <dcterms:created xsi:type="dcterms:W3CDTF">2022-04-05T21:49:00Z</dcterms:created>
  <dcterms:modified xsi:type="dcterms:W3CDTF">2023-11-27T22:37:00Z</dcterms:modified>
</cp:coreProperties>
</file>