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C17" w:rsidRPr="00A86EC9" w:rsidRDefault="00A86EC9">
      <w:pPr>
        <w:rPr>
          <w:b/>
        </w:rPr>
      </w:pPr>
      <w:r w:rsidRPr="00A86EC9">
        <w:rPr>
          <w:b/>
        </w:rPr>
        <w:t>Changing Leave Takes to PFML Codes</w:t>
      </w:r>
    </w:p>
    <w:p w:rsidR="00A86EC9" w:rsidRDefault="00A86EC9"/>
    <w:p w:rsidR="00AA5EAD" w:rsidRDefault="00AA5EAD" w:rsidP="0088033C">
      <w:r>
        <w:t xml:space="preserve">Effective August 1, 2020 employees are eligible to use supplemental benefits in addition to PFML payments from ESD during a PFML approved leave situation. The leave administrator will need to enter the supplemental leave for the employee based on the </w:t>
      </w:r>
      <w:r w:rsidR="0088033C">
        <w:t>absence</w:t>
      </w:r>
      <w:r>
        <w:t xml:space="preserve"> reason the employee entered for their </w:t>
      </w:r>
      <w:r w:rsidR="0088033C">
        <w:t>absence</w:t>
      </w:r>
      <w:r>
        <w:t xml:space="preserve"> request.</w:t>
      </w:r>
    </w:p>
    <w:p w:rsidR="00AA5EAD" w:rsidRDefault="00AA5EAD" w:rsidP="00AA5EAD"/>
    <w:p w:rsidR="00AA5EAD" w:rsidRDefault="00AA5EAD" w:rsidP="00AA5EAD">
      <w:r>
        <w:t xml:space="preserve">Listed below are the supplemental leave codes for ctcLink. Which leave type you use will depend on the supplemental leave your employee is using. These leave codes are administrative leave codes only, administrators will have to update employees leave forms accordingly. Please use query </w:t>
      </w:r>
      <w:bookmarkStart w:id="0" w:name="_GoBack"/>
      <w:r w:rsidRPr="003851BE">
        <w:rPr>
          <w:b/>
        </w:rPr>
        <w:t>QHC_AB_ABSENCE_HISTORY</w:t>
      </w:r>
      <w:r>
        <w:t xml:space="preserve"> </w:t>
      </w:r>
      <w:bookmarkEnd w:id="0"/>
      <w:r>
        <w:t xml:space="preserve">to identify the Leave Types and Absence Reasons. </w:t>
      </w:r>
    </w:p>
    <w:p w:rsidR="00DD4C26" w:rsidRDefault="00DD4C26" w:rsidP="00AA5EAD"/>
    <w:p w:rsidR="00DD4C26" w:rsidRDefault="00DD4C26" w:rsidP="00AA5EAD">
      <w:r>
        <w:t>Absence Codes are (all codes are in the ctcLink folder)</w:t>
      </w:r>
    </w:p>
    <w:tbl>
      <w:tblPr>
        <w:tblW w:w="4680" w:type="dxa"/>
        <w:tblLook w:val="04A0" w:firstRow="1" w:lastRow="0" w:firstColumn="1" w:lastColumn="0" w:noHBand="0" w:noVBand="1"/>
      </w:tblPr>
      <w:tblGrid>
        <w:gridCol w:w="1640"/>
        <w:gridCol w:w="3040"/>
      </w:tblGrid>
      <w:tr w:rsidR="00DD4C26" w:rsidRPr="00DD4C26" w:rsidTr="00DD4C26">
        <w:trPr>
          <w:trHeight w:val="288"/>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4C26" w:rsidRPr="00DD4C26" w:rsidRDefault="00DD4C26" w:rsidP="00DD4C26">
            <w:pPr>
              <w:rPr>
                <w:rFonts w:ascii="Calibri" w:eastAsia="Times New Roman" w:hAnsi="Calibri" w:cs="Calibri"/>
                <w:color w:val="000000"/>
              </w:rPr>
            </w:pPr>
            <w:r w:rsidRPr="00DD4C26">
              <w:rPr>
                <w:rFonts w:ascii="Calibri" w:eastAsia="Times New Roman" w:hAnsi="Calibri" w:cs="Calibri"/>
                <w:color w:val="000000"/>
              </w:rPr>
              <w:t>011</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DD4C26" w:rsidRPr="00DD4C26" w:rsidRDefault="00DD4C26" w:rsidP="00DD4C26">
            <w:pPr>
              <w:rPr>
                <w:rFonts w:ascii="Calibri" w:eastAsia="Times New Roman" w:hAnsi="Calibri" w:cs="Calibri"/>
                <w:color w:val="000000"/>
              </w:rPr>
            </w:pPr>
            <w:r w:rsidRPr="00DD4C26">
              <w:rPr>
                <w:rFonts w:ascii="Calibri" w:eastAsia="Times New Roman" w:hAnsi="Calibri" w:cs="Calibri"/>
                <w:color w:val="000000"/>
              </w:rPr>
              <w:t>PFML-Family Leave</w:t>
            </w:r>
          </w:p>
        </w:tc>
      </w:tr>
      <w:tr w:rsidR="00DD4C26" w:rsidRPr="00DD4C26" w:rsidTr="00DD4C26">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DD4C26" w:rsidRPr="00DD4C26" w:rsidRDefault="00DD4C26" w:rsidP="00DD4C26">
            <w:pPr>
              <w:rPr>
                <w:rFonts w:ascii="Calibri" w:eastAsia="Times New Roman" w:hAnsi="Calibri" w:cs="Calibri"/>
                <w:color w:val="000000"/>
              </w:rPr>
            </w:pPr>
            <w:r w:rsidRPr="00DD4C26">
              <w:rPr>
                <w:rFonts w:ascii="Calibri" w:eastAsia="Times New Roman" w:hAnsi="Calibri" w:cs="Calibri"/>
                <w:color w:val="000000"/>
              </w:rPr>
              <w:t>012</w:t>
            </w:r>
          </w:p>
        </w:tc>
        <w:tc>
          <w:tcPr>
            <w:tcW w:w="3040" w:type="dxa"/>
            <w:tcBorders>
              <w:top w:val="nil"/>
              <w:left w:val="nil"/>
              <w:bottom w:val="single" w:sz="4" w:space="0" w:color="auto"/>
              <w:right w:val="single" w:sz="4" w:space="0" w:color="auto"/>
            </w:tcBorders>
            <w:shd w:val="clear" w:color="auto" w:fill="auto"/>
            <w:noWrap/>
            <w:vAlign w:val="bottom"/>
            <w:hideMark/>
          </w:tcPr>
          <w:p w:rsidR="00DD4C26" w:rsidRPr="00DD4C26" w:rsidRDefault="00DD4C26" w:rsidP="00DD4C26">
            <w:pPr>
              <w:rPr>
                <w:rFonts w:ascii="Calibri" w:eastAsia="Times New Roman" w:hAnsi="Calibri" w:cs="Calibri"/>
                <w:color w:val="000000"/>
              </w:rPr>
            </w:pPr>
            <w:r w:rsidRPr="00DD4C26">
              <w:rPr>
                <w:rFonts w:ascii="Calibri" w:eastAsia="Times New Roman" w:hAnsi="Calibri" w:cs="Calibri"/>
                <w:color w:val="000000"/>
              </w:rPr>
              <w:t>PFML-Medical Leave</w:t>
            </w:r>
          </w:p>
        </w:tc>
      </w:tr>
    </w:tbl>
    <w:p w:rsidR="0088033C" w:rsidRDefault="0088033C" w:rsidP="0088033C"/>
    <w:p w:rsidR="0088033C" w:rsidRDefault="0088033C" w:rsidP="0088033C">
      <w:pPr>
        <w:rPr>
          <w:rFonts w:ascii="Open Sans" w:hAnsi="Open Sans" w:cs="Open Sans"/>
          <w:color w:val="111111"/>
          <w:sz w:val="20"/>
          <w:szCs w:val="20"/>
          <w:shd w:val="clear" w:color="auto" w:fill="E8F4F7"/>
        </w:rPr>
      </w:pPr>
      <w:r>
        <w:rPr>
          <w:rFonts w:ascii="Open Sans" w:hAnsi="Open Sans" w:cs="Open Sans"/>
          <w:color w:val="111111"/>
          <w:sz w:val="20"/>
          <w:szCs w:val="20"/>
          <w:shd w:val="clear" w:color="auto" w:fill="E8F4F7"/>
        </w:rPr>
        <w:t xml:space="preserve">When an employee has been approved by ESD for PFML leave and they submit </w:t>
      </w:r>
      <w:r w:rsidR="0058719A" w:rsidRPr="0058719A">
        <w:rPr>
          <w:rFonts w:ascii="Open Sans" w:hAnsi="Open Sans" w:cs="Open Sans"/>
          <w:b/>
          <w:color w:val="111111"/>
          <w:sz w:val="20"/>
          <w:szCs w:val="20"/>
          <w:shd w:val="clear" w:color="auto" w:fill="E8F4F7"/>
        </w:rPr>
        <w:t xml:space="preserve">paid </w:t>
      </w:r>
      <w:r>
        <w:rPr>
          <w:rFonts w:ascii="Open Sans" w:hAnsi="Open Sans" w:cs="Open Sans"/>
          <w:color w:val="111111"/>
          <w:sz w:val="20"/>
          <w:szCs w:val="20"/>
          <w:shd w:val="clear" w:color="auto" w:fill="E8F4F7"/>
        </w:rPr>
        <w:t>leave, the leave must be changed to one of the following by an Administrator since these codes are not available to the employee.</w:t>
      </w:r>
    </w:p>
    <w:p w:rsidR="00AA5EAD" w:rsidRDefault="00AA5EAD" w:rsidP="00AA5EAD"/>
    <w:tbl>
      <w:tblPr>
        <w:tblW w:w="8609" w:type="dxa"/>
        <w:tblCellMar>
          <w:left w:w="0" w:type="dxa"/>
          <w:right w:w="0" w:type="dxa"/>
        </w:tblCellMar>
        <w:tblLook w:val="04A0" w:firstRow="1" w:lastRow="0" w:firstColumn="1" w:lastColumn="0" w:noHBand="0" w:noVBand="1"/>
      </w:tblPr>
      <w:tblGrid>
        <w:gridCol w:w="3325"/>
        <w:gridCol w:w="1440"/>
        <w:gridCol w:w="1530"/>
        <w:gridCol w:w="2314"/>
      </w:tblGrid>
      <w:tr w:rsidR="00AA5EAD" w:rsidTr="00B23FCE">
        <w:tc>
          <w:tcPr>
            <w:tcW w:w="3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b/>
                <w:bCs/>
                <w:color w:val="44546A"/>
              </w:rPr>
              <w:t xml:space="preserve">Supplemental Benefit Description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b/>
                <w:bCs/>
                <w:color w:val="44546A"/>
              </w:rPr>
              <w:t>Leave Type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rPr>
                <w:b/>
                <w:bCs/>
                <w:color w:val="44546A"/>
              </w:rPr>
            </w:pPr>
            <w:r>
              <w:rPr>
                <w:b/>
                <w:bCs/>
                <w:color w:val="44546A"/>
              </w:rPr>
              <w:t>Earn Type</w:t>
            </w:r>
          </w:p>
        </w:tc>
        <w:tc>
          <w:tcPr>
            <w:tcW w:w="23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rPr>
                <w:b/>
                <w:bCs/>
                <w:color w:val="44546A"/>
              </w:rPr>
            </w:pPr>
            <w:r>
              <w:rPr>
                <w:b/>
                <w:bCs/>
                <w:color w:val="44546A"/>
              </w:rPr>
              <w:t>TRC Code</w:t>
            </w:r>
          </w:p>
        </w:tc>
      </w:tr>
      <w:tr w:rsidR="00AA5EAD" w:rsidTr="00B23FCE">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Supplemental Sick Leave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 xml:space="preserve">PFS T </w:t>
            </w:r>
            <w:r>
              <w:rPr>
                <w:color w:val="FF0000"/>
              </w:rPr>
              <w:t>XXX</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PFS</w:t>
            </w:r>
          </w:p>
        </w:tc>
        <w:tc>
          <w:tcPr>
            <w:tcW w:w="2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PFS</w:t>
            </w:r>
          </w:p>
        </w:tc>
      </w:tr>
      <w:tr w:rsidR="00AA5EAD" w:rsidTr="00B23FCE">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Supplemental Vacation Leave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 xml:space="preserve">PFV T </w:t>
            </w:r>
            <w:r>
              <w:rPr>
                <w:color w:val="FF0000"/>
              </w:rPr>
              <w:t>XXX</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PFV</w:t>
            </w:r>
          </w:p>
        </w:tc>
        <w:tc>
          <w:tcPr>
            <w:tcW w:w="2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PFV</w:t>
            </w:r>
          </w:p>
        </w:tc>
      </w:tr>
      <w:tr w:rsidR="00AA5EAD" w:rsidTr="00B23FCE">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Supplemental Personal Holiday</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 xml:space="preserve">PFP T </w:t>
            </w:r>
            <w:r>
              <w:rPr>
                <w:color w:val="FF0000"/>
              </w:rPr>
              <w:t>XXX</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PFP</w:t>
            </w:r>
          </w:p>
        </w:tc>
        <w:tc>
          <w:tcPr>
            <w:tcW w:w="2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PFP</w:t>
            </w:r>
          </w:p>
        </w:tc>
      </w:tr>
      <w:tr w:rsidR="00AA5EAD" w:rsidTr="0088033C">
        <w:tc>
          <w:tcPr>
            <w:tcW w:w="332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Supplemental Comp Time</w:t>
            </w:r>
          </w:p>
        </w:tc>
        <w:tc>
          <w:tcPr>
            <w:tcW w:w="144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A5EAD" w:rsidRDefault="0088033C" w:rsidP="00B23FCE">
            <w:r>
              <w:t xml:space="preserve">PFC T </w:t>
            </w:r>
            <w:r w:rsidRPr="0088033C">
              <w:rPr>
                <w:color w:val="FF0000"/>
              </w:rPr>
              <w:t>XXX</w:t>
            </w:r>
          </w:p>
        </w:tc>
        <w:tc>
          <w:tcPr>
            <w:tcW w:w="153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PFC</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A5EAD" w:rsidRDefault="00AA5EAD" w:rsidP="00B23FCE">
            <w:pPr>
              <w:pStyle w:val="NormalWeb"/>
              <w:autoSpaceDE w:val="0"/>
              <w:autoSpaceDN w:val="0"/>
            </w:pPr>
            <w:r>
              <w:rPr>
                <w:color w:val="44546A"/>
              </w:rPr>
              <w:t>PFC</w:t>
            </w:r>
          </w:p>
        </w:tc>
      </w:tr>
      <w:tr w:rsidR="0088033C" w:rsidTr="0088033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033C" w:rsidRDefault="0088033C" w:rsidP="00B23FCE">
            <w:pPr>
              <w:pStyle w:val="NormalWeb"/>
              <w:autoSpaceDE w:val="0"/>
              <w:autoSpaceDN w:val="0"/>
              <w:rPr>
                <w:color w:val="44546A"/>
              </w:rPr>
            </w:pPr>
            <w:r>
              <w:rPr>
                <w:color w:val="44546A"/>
              </w:rPr>
              <w:t>Supplemental Personal Leave</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033C" w:rsidRDefault="0088033C" w:rsidP="00B23FCE">
            <w:r>
              <w:t xml:space="preserve">PFL T </w:t>
            </w:r>
            <w:r w:rsidRPr="0088033C">
              <w:rPr>
                <w:color w:val="FF0000"/>
              </w:rPr>
              <w:t>XXX</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033C" w:rsidRDefault="0088033C" w:rsidP="00B23FCE">
            <w:pPr>
              <w:pStyle w:val="NormalWeb"/>
              <w:autoSpaceDE w:val="0"/>
              <w:autoSpaceDN w:val="0"/>
              <w:rPr>
                <w:color w:val="44546A"/>
              </w:rPr>
            </w:pPr>
            <w:r>
              <w:rPr>
                <w:color w:val="44546A"/>
              </w:rPr>
              <w:t>PFL</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033C" w:rsidRDefault="0088033C" w:rsidP="00B23FCE">
            <w:pPr>
              <w:pStyle w:val="NormalWeb"/>
              <w:autoSpaceDE w:val="0"/>
              <w:autoSpaceDN w:val="0"/>
              <w:rPr>
                <w:color w:val="44546A"/>
              </w:rPr>
            </w:pPr>
            <w:r>
              <w:rPr>
                <w:color w:val="44546A"/>
              </w:rPr>
              <w:t>PFL</w:t>
            </w:r>
          </w:p>
        </w:tc>
      </w:tr>
    </w:tbl>
    <w:p w:rsidR="00AA5EAD" w:rsidRDefault="00AA5EAD" w:rsidP="00AA5EAD"/>
    <w:p w:rsidR="00AA5EAD" w:rsidRDefault="00AA5EAD" w:rsidP="00AA5EAD">
      <w:r>
        <w:t>*</w:t>
      </w:r>
      <w:r>
        <w:rPr>
          <w:color w:val="FF0000"/>
        </w:rPr>
        <w:t xml:space="preserve">XXX </w:t>
      </w:r>
      <w:r>
        <w:t xml:space="preserve">= Company Code. </w:t>
      </w:r>
    </w:p>
    <w:p w:rsidR="00AA5EAD" w:rsidRDefault="00AA5EAD" w:rsidP="00AA5EAD"/>
    <w:p w:rsidR="00AA5EAD" w:rsidRDefault="00AA5EAD" w:rsidP="00AA5EAD">
      <w:pPr>
        <w:rPr>
          <w:b/>
          <w:bCs/>
        </w:rPr>
      </w:pPr>
      <w:r>
        <w:rPr>
          <w:b/>
          <w:bCs/>
        </w:rPr>
        <w:t>Please note:</w:t>
      </w:r>
    </w:p>
    <w:p w:rsidR="00AA5EAD" w:rsidRDefault="00AA5EAD" w:rsidP="00AA5EAD">
      <w:pPr>
        <w:pStyle w:val="NormalWeb"/>
      </w:pPr>
      <w:r>
        <w:t>These leave types will be excluded from the calculation of PFML premiums paid by the employee and employer and will not be reported to ESD.</w:t>
      </w:r>
    </w:p>
    <w:p w:rsidR="00A86EC9" w:rsidRDefault="00A86EC9">
      <w:pPr>
        <w:rPr>
          <w:rFonts w:ascii="Open Sans" w:hAnsi="Open Sans" w:cs="Open Sans"/>
          <w:color w:val="111111"/>
          <w:sz w:val="20"/>
          <w:szCs w:val="20"/>
          <w:shd w:val="clear" w:color="auto" w:fill="E8F4F7"/>
        </w:rPr>
      </w:pPr>
    </w:p>
    <w:p w:rsidR="00A86EC9" w:rsidRDefault="00A86EC9">
      <w:r>
        <w:rPr>
          <w:rFonts w:ascii="Open Sans" w:hAnsi="Open Sans" w:cs="Open Sans"/>
          <w:color w:val="111111"/>
          <w:sz w:val="20"/>
          <w:szCs w:val="20"/>
          <w:shd w:val="clear" w:color="auto" w:fill="E8F4F7"/>
        </w:rPr>
        <w:t>Employees need to be monitored until they return to work and are no longer eligible for PFML</w:t>
      </w:r>
    </w:p>
    <w:p w:rsidR="00A86EC9" w:rsidRDefault="00A86EC9"/>
    <w:p w:rsidR="00A86EC9" w:rsidRPr="006B19F3" w:rsidRDefault="00A86EC9" w:rsidP="00A86EC9">
      <w:pPr>
        <w:rPr>
          <w:b/>
          <w:color w:val="FF0000"/>
        </w:rPr>
      </w:pPr>
      <w:r w:rsidRPr="006B19F3">
        <w:rPr>
          <w:b/>
          <w:color w:val="FF0000"/>
        </w:rPr>
        <w:t xml:space="preserve">BEFORE PAYROLL RUNS EACH PAY PERIOD, GO INTO EACH ABSENCE EVENT AND CHANGE THE </w:t>
      </w:r>
      <w:r>
        <w:rPr>
          <w:b/>
          <w:color w:val="FF0000"/>
        </w:rPr>
        <w:t>LEAVE TAKE</w:t>
      </w:r>
    </w:p>
    <w:p w:rsidR="00A86EC9" w:rsidRDefault="00A86EC9" w:rsidP="00A86EC9"/>
    <w:p w:rsidR="00A86EC9" w:rsidRDefault="00200C3C" w:rsidP="00A86EC9">
      <w:r>
        <w:rPr>
          <w:noProof/>
        </w:rPr>
        <w:drawing>
          <wp:inline distT="0" distB="0" distL="0" distR="0" wp14:anchorId="79599D84" wp14:editId="428D13A2">
            <wp:extent cx="5076801" cy="2880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04640" cy="2896155"/>
                    </a:xfrm>
                    <a:prstGeom prst="rect">
                      <a:avLst/>
                    </a:prstGeom>
                  </pic:spPr>
                </pic:pic>
              </a:graphicData>
            </a:graphic>
          </wp:inline>
        </w:drawing>
      </w:r>
    </w:p>
    <w:p w:rsidR="00A86EC9" w:rsidRPr="00643A98" w:rsidRDefault="00200C3C" w:rsidP="00A86EC9">
      <w:r w:rsidRPr="00200C3C">
        <w:rPr>
          <w:b/>
        </w:rPr>
        <w:lastRenderedPageBreak/>
        <w:t xml:space="preserve">NOTE: </w:t>
      </w:r>
      <w:r w:rsidRPr="00643A98">
        <w:t xml:space="preserve">when changing an Absence Take, the hours will be zeroed out if partial days. Be sure to check the Details of each Absence Take </w:t>
      </w:r>
      <w:r w:rsidRPr="00643A98">
        <w:rPr>
          <w:i/>
        </w:rPr>
        <w:t>before</w:t>
      </w:r>
      <w:r w:rsidRPr="00643A98">
        <w:t xml:space="preserve"> changing the Absence Take Description.</w:t>
      </w:r>
    </w:p>
    <w:p w:rsidR="00200C3C" w:rsidRDefault="00200C3C" w:rsidP="00A86EC9">
      <w:pPr>
        <w:rPr>
          <w:b/>
        </w:rPr>
      </w:pPr>
    </w:p>
    <w:p w:rsidR="00200C3C" w:rsidRDefault="00200C3C" w:rsidP="00A86EC9">
      <w:pPr>
        <w:rPr>
          <w:b/>
        </w:rPr>
      </w:pPr>
      <w:r>
        <w:rPr>
          <w:noProof/>
        </w:rPr>
        <w:drawing>
          <wp:inline distT="0" distB="0" distL="0" distR="0" wp14:anchorId="5F4EAFF8" wp14:editId="53A886BF">
            <wp:extent cx="6858000" cy="8737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873760"/>
                    </a:xfrm>
                    <a:prstGeom prst="rect">
                      <a:avLst/>
                    </a:prstGeom>
                  </pic:spPr>
                </pic:pic>
              </a:graphicData>
            </a:graphic>
          </wp:inline>
        </w:drawing>
      </w:r>
    </w:p>
    <w:p w:rsidR="00200C3C" w:rsidRPr="00200C3C" w:rsidRDefault="00200C3C" w:rsidP="00A86EC9">
      <w:pPr>
        <w:rPr>
          <w:b/>
        </w:rPr>
      </w:pPr>
    </w:p>
    <w:p w:rsidR="00A86EC9" w:rsidRDefault="00200C3C" w:rsidP="00A86EC9">
      <w:r>
        <w:rPr>
          <w:noProof/>
        </w:rPr>
        <w:drawing>
          <wp:inline distT="0" distB="0" distL="0" distR="0" wp14:anchorId="321A8EAA" wp14:editId="08822D41">
            <wp:extent cx="5837426" cy="32616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37426" cy="3261643"/>
                    </a:xfrm>
                    <a:prstGeom prst="rect">
                      <a:avLst/>
                    </a:prstGeom>
                  </pic:spPr>
                </pic:pic>
              </a:graphicData>
            </a:graphic>
          </wp:inline>
        </w:drawing>
      </w:r>
    </w:p>
    <w:p w:rsidR="00A86EC9" w:rsidRDefault="00A86EC9" w:rsidP="00A86EC9"/>
    <w:p w:rsidR="00A86EC9" w:rsidRDefault="00A86EC9" w:rsidP="00A86EC9">
      <w:r>
        <w:t>Save.</w:t>
      </w:r>
    </w:p>
    <w:p w:rsidR="00A86EC9" w:rsidRDefault="00A86EC9" w:rsidP="00A86EC9"/>
    <w:p w:rsidR="00A86EC9" w:rsidRDefault="00A86EC9" w:rsidP="00A86EC9">
      <w:r>
        <w:t>This will send what is needed to payroll.</w:t>
      </w:r>
    </w:p>
    <w:p w:rsidR="00A86EC9" w:rsidRDefault="00A86EC9" w:rsidP="00A86EC9"/>
    <w:p w:rsidR="00A86EC9" w:rsidRPr="00ED1F3E" w:rsidRDefault="00A86EC9" w:rsidP="00A86EC9">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A86EC9" w:rsidRDefault="00A86EC9"/>
    <w:sectPr w:rsidR="00A86EC9" w:rsidSect="007A42A4">
      <w:pgSz w:w="12240" w:h="15840"/>
      <w:pgMar w:top="86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385" w:rsidRDefault="00585385" w:rsidP="00585385">
      <w:r>
        <w:separator/>
      </w:r>
    </w:p>
  </w:endnote>
  <w:endnote w:type="continuationSeparator" w:id="0">
    <w:p w:rsidR="00585385" w:rsidRDefault="00585385" w:rsidP="0058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385" w:rsidRDefault="00585385" w:rsidP="00585385">
      <w:r>
        <w:separator/>
      </w:r>
    </w:p>
  </w:footnote>
  <w:footnote w:type="continuationSeparator" w:id="0">
    <w:p w:rsidR="00585385" w:rsidRDefault="00585385" w:rsidP="00585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E680B61"/>
    <w:multiLevelType w:val="hybridMultilevel"/>
    <w:tmpl w:val="6C46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10"/>
  </w:num>
  <w:num w:numId="18">
    <w:abstractNumId w:val="4"/>
  </w:num>
  <w:num w:numId="19">
    <w:abstractNumId w:val="1"/>
  </w:num>
  <w:num w:numId="20">
    <w:abstractNumId w:val="10"/>
  </w:num>
  <w:num w:numId="21">
    <w:abstractNumId w:val="4"/>
  </w:num>
  <w:num w:numId="22">
    <w:abstractNumId w:val="4"/>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85"/>
    <w:rsid w:val="00026CF1"/>
    <w:rsid w:val="00093DDE"/>
    <w:rsid w:val="000B22D6"/>
    <w:rsid w:val="00100E47"/>
    <w:rsid w:val="00142AC8"/>
    <w:rsid w:val="001754BA"/>
    <w:rsid w:val="001E4FFA"/>
    <w:rsid w:val="001F0D74"/>
    <w:rsid w:val="00200C3C"/>
    <w:rsid w:val="002435A1"/>
    <w:rsid w:val="002478CC"/>
    <w:rsid w:val="00252ACF"/>
    <w:rsid w:val="00264DCA"/>
    <w:rsid w:val="002662A9"/>
    <w:rsid w:val="00292D54"/>
    <w:rsid w:val="00305450"/>
    <w:rsid w:val="00324DB0"/>
    <w:rsid w:val="0035054D"/>
    <w:rsid w:val="003851BE"/>
    <w:rsid w:val="0039046B"/>
    <w:rsid w:val="003B4FCD"/>
    <w:rsid w:val="003D1B55"/>
    <w:rsid w:val="003D684B"/>
    <w:rsid w:val="00464BBC"/>
    <w:rsid w:val="0049722B"/>
    <w:rsid w:val="004B160C"/>
    <w:rsid w:val="004E4D9D"/>
    <w:rsid w:val="00503135"/>
    <w:rsid w:val="0050578E"/>
    <w:rsid w:val="00513779"/>
    <w:rsid w:val="00557E37"/>
    <w:rsid w:val="00563F36"/>
    <w:rsid w:val="00585385"/>
    <w:rsid w:val="0058719A"/>
    <w:rsid w:val="005C1212"/>
    <w:rsid w:val="006314AC"/>
    <w:rsid w:val="00643A98"/>
    <w:rsid w:val="006652B1"/>
    <w:rsid w:val="006A09D5"/>
    <w:rsid w:val="007A42A4"/>
    <w:rsid w:val="00862A9A"/>
    <w:rsid w:val="0088033C"/>
    <w:rsid w:val="00916A0F"/>
    <w:rsid w:val="00A3337D"/>
    <w:rsid w:val="00A63F14"/>
    <w:rsid w:val="00A86EC9"/>
    <w:rsid w:val="00AA5EAD"/>
    <w:rsid w:val="00AD1273"/>
    <w:rsid w:val="00AF42BA"/>
    <w:rsid w:val="00B5033D"/>
    <w:rsid w:val="00BC3AEC"/>
    <w:rsid w:val="00BD1EDE"/>
    <w:rsid w:val="00C02DC0"/>
    <w:rsid w:val="00C04C02"/>
    <w:rsid w:val="00C24FAF"/>
    <w:rsid w:val="00CC5283"/>
    <w:rsid w:val="00CF427A"/>
    <w:rsid w:val="00D720EE"/>
    <w:rsid w:val="00DD4C26"/>
    <w:rsid w:val="00DE1C17"/>
    <w:rsid w:val="00DF4E65"/>
    <w:rsid w:val="00E02497"/>
    <w:rsid w:val="00E14050"/>
    <w:rsid w:val="00E51584"/>
    <w:rsid w:val="00E5489B"/>
    <w:rsid w:val="00E85B67"/>
    <w:rsid w:val="00E91BD4"/>
    <w:rsid w:val="00ED3FAD"/>
    <w:rsid w:val="00F12FB1"/>
    <w:rsid w:val="00F2233E"/>
    <w:rsid w:val="00F33F01"/>
    <w:rsid w:val="00F4669E"/>
    <w:rsid w:val="00F533C4"/>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AEC666C-110B-4FEA-8307-3A03291C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uiPriority w:val="9"/>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uiPriority w:val="9"/>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uiPriority w:val="99"/>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paragraph" w:customStyle="1" w:styleId="StyleHeading6">
    <w:name w:val="Style Heading 6"/>
    <w:basedOn w:val="Heading6"/>
    <w:rsid w:val="003D1B55"/>
    <w:pPr>
      <w:tabs>
        <w:tab w:val="clear" w:pos="1800"/>
      </w:tabs>
    </w:pPr>
  </w:style>
  <w:style w:type="character" w:styleId="UnresolvedMention">
    <w:name w:val="Unresolved Mention"/>
    <w:basedOn w:val="DefaultParagraphFont"/>
    <w:uiPriority w:val="99"/>
    <w:semiHidden/>
    <w:unhideWhenUsed/>
    <w:rsid w:val="000B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3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Marker, Tim</cp:lastModifiedBy>
  <cp:revision>6</cp:revision>
  <dcterms:created xsi:type="dcterms:W3CDTF">2022-02-18T15:44:00Z</dcterms:created>
  <dcterms:modified xsi:type="dcterms:W3CDTF">2022-03-16T17:29:00Z</dcterms:modified>
</cp:coreProperties>
</file>